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through</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Role</w:t>
      </w:r>
    </w:p>
    <w:bookmarkStart w:id="28" w:name="Xb6f42f3526ddecdf50ac151a5a039a9b069101a"/>
    <w:p>
      <w:pPr>
        <w:pStyle w:val="Heading1"/>
      </w:pPr>
      <w:r>
        <w:t xml:space="preserve">Thesis Proposal: Strengthening Primary Care Systems in New Zealand Wellington Through Strategic Integration of the Doctor General Practitioner Model</w:t>
      </w:r>
    </w:p>
    <w:bookmarkStart w:id="20" w:name="introduction-and-contextual-framework"/>
    <w:p>
      <w:pPr>
        <w:pStyle w:val="Heading2"/>
      </w:pPr>
      <w:r>
        <w:t xml:space="preserve">1. Introduction and Contextual Framework</w:t>
      </w:r>
    </w:p>
    <w:p>
      <w:pPr>
        <w:pStyle w:val="FirstParagraph"/>
      </w:pPr>
      <w:r>
        <w:t xml:space="preserve">This Thesis Proposal outlines a doctoral research project critically examining the evolving role of the Doctor General Practitioner (GP) within New Zealand's primary healthcare system, with specific focus on Wellington—the nation's capital city and a microcosm of New Zealand's diverse urban health challenges. As New Zealand transitions toward population health management under the Primary Health Organisation (PHO) model, Wellington faces unique pressures including an aging demographic, significant Māori and Pacific Islander populations experiencing health inequities, and rising demand for accessible care. The Doctor General Practitioner serves as the cornerstone of this system—providing continuous, comprehensive care while navigating complex socioeconomic barriers. This research directly addresses a critical gap: the absence of context-specific evidence regarding GP workforce sustainability and service optimization in Wellington's unique urban setting.</w:t>
      </w:r>
    </w:p>
    <w:bookmarkEnd w:id="20"/>
    <w:bookmarkStart w:id="21" w:name="Xe4eb5e5ac93204c8ed6a48341b654e996e48eb2"/>
    <w:p>
      <w:pPr>
        <w:pStyle w:val="Heading2"/>
      </w:pPr>
      <w:r>
        <w:t xml:space="preserve">2. Literature Review: The Critical Role of Doctor General Practitioner in New Zealand</w:t>
      </w:r>
    </w:p>
    <w:p>
      <w:pPr>
        <w:pStyle w:val="FirstParagraph"/>
      </w:pPr>
      <w:r>
        <w:t xml:space="preserve">National studies (e.g., Ministry of Health, 2021) confirm GPs manage 85% of all primary care encounters in New Zealand, yet workforce shortages threaten system resilience. While existing literature examines rural GP challenges (e.g., Begg et al., 2019), urban contexts like Wellington remain underexplored despite higher population density and complex health needs. Recent work by Wilson &amp; McRae (2023) identifies Wellington-specific issues: 40% of GPs report burnout from managing patients with comorbid mental health conditions amid limited specialist referral pathways. Crucially, this research has not yet integrated Te Tiriti o Waitangi principles into GP service design—a gap this Thesis Proposal will address. The Doctor General Practitioner's role must evolve beyond clinical care to include community health navigation, particularly in Wellington's socioeconomically diverse neighborhoods like Karori and Petone.</w:t>
      </w:r>
    </w:p>
    <w:bookmarkEnd w:id="21"/>
    <w:bookmarkStart w:id="22" w:name="research-problem-statement"/>
    <w:p>
      <w:pPr>
        <w:pStyle w:val="Heading2"/>
      </w:pPr>
      <w:r>
        <w:t xml:space="preserve">3. Research Problem Statement</w:t>
      </w:r>
    </w:p>
    <w:p>
      <w:pPr>
        <w:pStyle w:val="FirstParagraph"/>
      </w:pPr>
      <w:r>
        <w:t xml:space="preserve">New Zealand Wellington’s primary healthcare system faces a dual crisis: an unsustainable GP workload (average patient lists exceed 1,800 patients per practitioner) and persistent health disparities. For instance, Wellington's Māori population experiences 3× higher rates of diabetes hospitalization than non-Māori (Stats NZ, 2022), yet GP-led culturally safe care remains inconsistently implemented. Current PHO models lack granular data on how Doctor General Practitioner workflow constraints directly impact equity in urban settings. This Thesis Proposal contends that without evidence-based strategies tailored to Wellington’s context, the national goal of "healthier lives for all" will remain unmet in New Zealand's capital city.</w:t>
      </w:r>
    </w:p>
    <w:bookmarkEnd w:id="22"/>
    <w:bookmarkStart w:id="23" w:name="research-aims-and-questions"/>
    <w:p>
      <w:pPr>
        <w:pStyle w:val="Heading2"/>
      </w:pPr>
      <w:r>
        <w:t xml:space="preserve">4. Research Aims and Questions</w:t>
      </w:r>
    </w:p>
    <w:p>
      <w:pPr>
        <w:pStyle w:val="FirstParagraph"/>
      </w:pPr>
      <w:r>
        <w:t xml:space="preserve">This doctoral research aims to develop a framework for optimizing the Doctor General Practitioner role in New Zealand Wellington to enhance access, equity, and workforce resilience. Key research questions include:</w:t>
      </w:r>
    </w:p>
    <w:p>
      <w:pPr>
        <w:numPr>
          <w:ilvl w:val="0"/>
          <w:numId w:val="1001"/>
        </w:numPr>
        <w:pStyle w:val="Compact"/>
      </w:pPr>
      <w:r>
        <w:t xml:space="preserve">How do structural barriers (e.g., PHO funding models, IT systems) specifically impede the Doctor General Practitioner's ability to deliver equitable care across Wellington's ethnic and socioeconomic spectrum?</w:t>
      </w:r>
    </w:p>
    <w:p>
      <w:pPr>
        <w:numPr>
          <w:ilvl w:val="0"/>
          <w:numId w:val="1001"/>
        </w:numPr>
        <w:pStyle w:val="Compact"/>
      </w:pPr>
      <w:r>
        <w:t xml:space="preserve">What evidence-based interventions could strengthen GP capacity in managing complex chronic conditions while reducing hospital readmissions in Wellington?</w:t>
      </w:r>
    </w:p>
    <w:p>
      <w:pPr>
        <w:numPr>
          <w:ilvl w:val="0"/>
          <w:numId w:val="1001"/>
        </w:numPr>
        <w:pStyle w:val="Compact"/>
      </w:pPr>
      <w:r>
        <w:t xml:space="preserve">How can Māori and Pacific Islander community health priorities be meaningfully integrated into the Doctor General Practitioner service design within Wellington's PHO network?</w:t>
      </w:r>
    </w:p>
    <w:bookmarkEnd w:id="23"/>
    <w:bookmarkStart w:id="24" w:name="X8c03b90e4c7624983b953185771eabaa8498f8c"/>
    <w:p>
      <w:pPr>
        <w:pStyle w:val="Heading2"/>
      </w:pPr>
      <w:r>
        <w:t xml:space="preserve">5. Methodology: Context-Driven Mixed-Methods Approach</w:t>
      </w:r>
    </w:p>
    <w:p>
      <w:pPr>
        <w:pStyle w:val="FirstParagraph"/>
      </w:pPr>
      <w:r>
        <w:t xml:space="preserve">A 3-phase mixed-methods design will ensure robust, action-oriented findings:</w:t>
      </w:r>
    </w:p>
    <w:p>
      <w:pPr>
        <w:numPr>
          <w:ilvl w:val="0"/>
          <w:numId w:val="1002"/>
        </w:numPr>
        <w:pStyle w:val="Compact"/>
      </w:pPr>
      <w:r>
        <w:rPr>
          <w:bCs/>
          <w:b/>
        </w:rPr>
        <w:t xml:space="preserve">Phase 1: System Mapping (Months 1-4)</w:t>
      </w:r>
      <w:r>
        <w:t xml:space="preserve"> </w:t>
      </w:r>
      <w:r>
        <w:t xml:space="preserve">– Analyze Wellington PHO data (2018-2023) to quantify GP workload, referral patterns, and health outcomes by ethnicity. This will establish baseline inequities using Ministry of Health datasets.</w:t>
      </w:r>
    </w:p>
    <w:p>
      <w:pPr>
        <w:numPr>
          <w:ilvl w:val="0"/>
          <w:numId w:val="1002"/>
        </w:numPr>
        <w:pStyle w:val="Compact"/>
      </w:pPr>
      <w:r>
        <w:rPr>
          <w:bCs/>
          <w:b/>
        </w:rPr>
        <w:t xml:space="preserve">Phase 2: Stakeholder Engagement (Months 5-10)</w:t>
      </w:r>
      <w:r>
        <w:t xml:space="preserve"> </w:t>
      </w:r>
      <w:r>
        <w:t xml:space="preserve">– Conduct semi-structured interviews with 30 Doctor General Practitioners across Wellington's diverse practice settings, supplemented by focus groups with Māori health providers and patients. A co-design workshop will prioritize solutions using Te Ao Māori principles.</w:t>
      </w:r>
    </w:p>
    <w:p>
      <w:pPr>
        <w:numPr>
          <w:ilvl w:val="0"/>
          <w:numId w:val="1002"/>
        </w:numPr>
        <w:pStyle w:val="Compact"/>
      </w:pPr>
      <w:r>
        <w:rPr>
          <w:bCs/>
          <w:b/>
        </w:rPr>
        <w:t xml:space="preserve">Phase 3: Intervention Simulation (Months 11-24)</w:t>
      </w:r>
      <w:r>
        <w:t xml:space="preserve"> </w:t>
      </w:r>
      <w:r>
        <w:t xml:space="preserve">– Develop and model a "Wellington GP Enhancement Toolkit" through system dynamics simulation, testing how adjusted staffing models and digital health tools could improve outcomes for high-needs groups identified in Phase 1.</w:t>
      </w:r>
    </w:p>
    <w:p>
      <w:pPr>
        <w:pStyle w:val="FirstParagraph"/>
      </w:pPr>
      <w:r>
        <w:t xml:space="preserve">This methodology ensures findings directly inform Wellington's Primary Health Network (PHN), aligning with New Zealand's National Health Strategy priorities.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validated "Wellington GP Resilience Index" measuring contextual pressures on Doctor General Practitioners, applicable to other urban PHO regions.</w:t>
      </w:r>
    </w:p>
    <w:p>
      <w:pPr>
        <w:numPr>
          <w:ilvl w:val="0"/>
          <w:numId w:val="1003"/>
        </w:numPr>
        <w:pStyle w:val="Compact"/>
      </w:pPr>
      <w:r>
        <w:t xml:space="preserve">Co-created policy recommendations for the Ministry of Health and Wellington PHN addressing GP retention and equity-focused service design.</w:t>
      </w:r>
    </w:p>
    <w:p>
      <w:pPr>
        <w:numPr>
          <w:ilvl w:val="0"/>
          <w:numId w:val="1003"/>
        </w:numPr>
        <w:pStyle w:val="Compact"/>
      </w:pPr>
      <w:r>
        <w:t xml:space="preserve">A culturally grounded clinical toolkit integrating Te Whatu Ora (Health New Zealand) principles, specifically for Māori and Pacific communities in urban settings.</w:t>
      </w:r>
    </w:p>
    <w:p>
      <w:pPr>
        <w:pStyle w:val="FirstParagraph"/>
      </w:pPr>
      <w:r>
        <w:t xml:space="preserve">The significance extends beyond New Zealand Wellington. As the nation’s healthcare system prioritizes primary care (Healthier Lives 2021), this research offers a replicable model for urban GP workforce optimization. For the Doctor General Practitioner, it provides evidence to advocate for systemic support—addressing burnout while enhancing their role as community health architects. Critically, findings will directly inform Wellington’s "Wellington Health Equity Plan" (2024), ensuring local action on national goals.</w:t>
      </w:r>
    </w:p>
    <w:bookmarkEnd w:id="25"/>
    <w:bookmarkStart w:id="26" w:name="Xe2d0b0baaf2939029ad9c3f68a2d954749f8a7e"/>
    <w:p>
      <w:pPr>
        <w:pStyle w:val="Heading2"/>
      </w:pPr>
      <w:r>
        <w:t xml:space="preserve">7. Contribution to New Zealand Healthcare and Doctor General Practitioner Profession</w:t>
      </w:r>
    </w:p>
    <w:p>
      <w:pPr>
        <w:pStyle w:val="FirstParagraph"/>
      </w:pPr>
      <w:r>
        <w:t xml:space="preserve">This Thesis Proposal directly advances the role of the Doctor General Practitioner from clinical service provider to systemic change agent. It challenges the narrow definition of GP success by emphasizing health equity metrics alongside clinical outcomes—a shift vital for New Zealand's commitment to Te Tiriti o Waitangi partnerships. In Wellington, where 28% of residents are Māori or Pacific (Stats NZ, 2023), this research will equip Doctor General Practitioners with tools to dismantle barriers in care delivery. The proposed framework aligns with the Royal New Zealand College of General Practitioners' (RNZCGP) strategic focus on "Primary Care for All," transforming the Doctor General Practitioner from a reactive clinician into a proactive community health leader.</w:t>
      </w:r>
    </w:p>
    <w:bookmarkEnd w:id="26"/>
    <w:bookmarkStart w:id="27" w:name="X7449eb708eeb52f2dba9f08d7b9a65c2e75bafd"/>
    <w:p>
      <w:pPr>
        <w:pStyle w:val="Heading2"/>
      </w:pPr>
      <w:r>
        <w:t xml:space="preserve">8. Conclusion: A Call for Contextualized Leadership</w:t>
      </w:r>
    </w:p>
    <w:p>
      <w:pPr>
        <w:pStyle w:val="FirstParagraph"/>
      </w:pPr>
      <w:r>
        <w:t xml:space="preserve">New Zealand Wellington represents both the promise and challenges of modern primary healthcare. This Thesis Proposal positions the Doctor General Practitioner at the heart of sustainable solutions, moving beyond generic workforce models to create place-based interventions. By centering Wellington's unique demographic tapestry and health inequities, this research will deliver actionable evidence that strengthens New Zealand’s primary care backbone. The resulting Thesis Proposal is not merely academic—it is a blueprint for operationalizing equity in New Zealand healthcare, proving that when the Doctor General Practitioner thrives within a supportive system, so does the entire Wellington community. This work fulfills a critical need: ensuring our capital city becomes a model of how to serve all New Zealanders with dignity and effectiveness.</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Delivery in New Zealand Wellington through the Doctor General Practitioner Role</dc:title>
  <dc:creator/>
  <dc:language>en</dc:language>
  <cp:keywords/>
  <dcterms:created xsi:type="dcterms:W3CDTF">2026-07-23T20:54:31Z</dcterms:created>
  <dcterms:modified xsi:type="dcterms:W3CDTF">2026-07-23T20:54:31Z</dcterms:modified>
</cp:coreProperties>
</file>

<file path=docProps/custom.xml><?xml version="1.0" encoding="utf-8"?>
<Properties xmlns="http://schemas.openxmlformats.org/officeDocument/2006/custom-properties" xmlns:vt="http://schemas.openxmlformats.org/officeDocument/2006/docPropsVTypes"/>
</file>