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bfb1b4fd6e1095bf2b9d399def9f9770adcd80"/>
    <w:p>
      <w:pPr>
        <w:pStyle w:val="Heading1"/>
      </w:pPr>
      <w:r>
        <w:t xml:space="preserve">Thesis Proposal: Advancing the Role of the Doctor General Practitioner in Primary Healthcare Systems of Russia Saint Petersburg</w:t>
      </w:r>
    </w:p>
    <w:bookmarkStart w:id="20" w:name="introduction-and-problem-statement"/>
    <w:p>
      <w:pPr>
        <w:pStyle w:val="Heading2"/>
      </w:pPr>
      <w:r>
        <w:t xml:space="preserve">Introduction and Problem Statement</w:t>
      </w:r>
    </w:p>
    <w:p>
      <w:pPr>
        <w:pStyle w:val="FirstParagraph"/>
      </w:pPr>
      <w:r>
        <w:t xml:space="preserve">The healthcare landscape of Russia, particularly in megacities like Saint Petersburg, faces significant structural challenges in primary care delivery. Despite federal initiatives to modernize healthcare infrastructure since 2016, the role of the Doctor General Practitioner remains underdeveloped compared to established models in Western Europe and North America. In Russia Saint Petersburg—home to over 5 million residents—the current system heavily relies on hospital-centric specialty care, creating bottlenecks in accessibility, cost inefficiency, and fragmented patient management. This Thesis Proposal addresses a critical gap: the systematic underutilization of General Practitioners as central coordinators of care. Without redefining the Doctor General Practitioner's scope and support structures within Saint Petersburg's unique socio-medical context, Russia cannot achieve its national healthcare goals outlined in the "National Project 'Healthcare' 2024."</w:t>
      </w:r>
    </w:p>
    <w:bookmarkEnd w:id="20"/>
    <w:bookmarkStart w:id="21" w:name="significance-and-research-context"/>
    <w:p>
      <w:pPr>
        <w:pStyle w:val="Heading2"/>
      </w:pPr>
      <w:r>
        <w:t xml:space="preserve">Significance and Research Context</w:t>
      </w:r>
    </w:p>
    <w:p>
      <w:pPr>
        <w:pStyle w:val="FirstParagraph"/>
      </w:pPr>
      <w:r>
        <w:t xml:space="preserve">As Russia transitions toward a more integrated primary care system, Saint Petersburg serves as a pivotal case study due to its population density, historical healthcare infrastructure, and federal funding concentration. The current model sees General Practitioners (GPs) often functioning as basic clinicians without authority over patient pathways—contrary to international standards where the Doctor General Practitioner acts as the first point of contact, diagnostic gatekeeper, and care coordinator. In Russia Saint Petersburg specifically, data from the Ministry of Health (2023) reveals that only 35% of primary care patients have a designated GP for ongoing management, versus 85% in comparable European cities. This gap directly contributes to unnecessary emergency room visits (up by 40% since 2019) and delayed chronic disease management. The proposed Thesis Proposal aims to position the Doctor General Practitioner as the cornerstone of Saint Petersburg's healthcare transformation, aligning with Russia's national strategy while addressing local realities.</w:t>
      </w:r>
    </w:p>
    <w:bookmarkEnd w:id="21"/>
    <w:bookmarkStart w:id="22" w:name="X2e6b1d7b69f69c9169542b4ca67c3c8b102c7a3"/>
    <w:p>
      <w:pPr>
        <w:pStyle w:val="Heading2"/>
      </w:pPr>
      <w:r>
        <w:t xml:space="preserve">Literature Review: Global Models vs. Russian Constraints</w:t>
      </w:r>
    </w:p>
    <w:p>
      <w:pPr>
        <w:pStyle w:val="FirstParagraph"/>
      </w:pPr>
      <w:r>
        <w:t xml:space="preserve">Existing literature (e.g., WHO reports 2020; European Journal of General Practice 2021) demonstrates that robust GP systems reduce hospitalizations by 15–30% and improve patient satisfaction. However, Russian studies (Ivanov et al., 2022; Saint Petersburg Medical Journal, 2023) highlight systemic barriers unique to Russia: outdated training curricula for Doctor General Practitioner roles, low public trust in primary care (only 48% of Saint Petersburg residents prefer GP over specialists), and administrative fragmentation between clinics and hospitals. Crucially, no comprehensive study has evaluated the feasibility of a GP-led model within Saint Petersburg's specific urban healthcare ecosystem—characterized by aging infrastructure, high patient-to-doctor ratios (1:2,400 vs. WHO target 1:1,500), and regional funding disparities.</w:t>
      </w:r>
    </w:p>
    <w:bookmarkEnd w:id="22"/>
    <w:bookmarkStart w:id="23" w:name="research-objectives"/>
    <w:p>
      <w:pPr>
        <w:pStyle w:val="Heading2"/>
      </w:pPr>
      <w:r>
        <w:t xml:space="preserve">Research Objectives</w:t>
      </w:r>
    </w:p>
    <w:p>
      <w:pPr>
        <w:numPr>
          <w:ilvl w:val="0"/>
          <w:numId w:val="1001"/>
        </w:numPr>
        <w:pStyle w:val="Compact"/>
      </w:pPr>
      <w:r>
        <w:t xml:space="preserve">To map the current workflow of the Doctor General Practitioner across 15 primary care clinics in Saint Petersburg, identifying administrative, clinical, and socio-cultural barriers.</w:t>
      </w:r>
    </w:p>
    <w:p>
      <w:pPr>
        <w:numPr>
          <w:ilvl w:val="0"/>
          <w:numId w:val="1001"/>
        </w:numPr>
        <w:pStyle w:val="Compact"/>
      </w:pPr>
      <w:r>
        <w:t xml:space="preserve">To quantify patient outcomes (preventable hospitalizations, chronic disease control) associated with GP-led vs. traditional referral systems in Saint Petersburg neighborhoods with varying socioeconomic profiles.</w:t>
      </w:r>
    </w:p>
    <w:p>
      <w:pPr>
        <w:numPr>
          <w:ilvl w:val="0"/>
          <w:numId w:val="1001"/>
        </w:numPr>
        <w:pStyle w:val="Compact"/>
      </w:pPr>
      <w:r>
        <w:t xml:space="preserve">To co-design a scalable Doctor General Practitioner competency framework tailored to Russia Saint Petersburg’s resource constraints and cultural norms.</w:t>
      </w:r>
    </w:p>
    <w:p>
      <w:pPr>
        <w:numPr>
          <w:ilvl w:val="0"/>
          <w:numId w:val="1001"/>
        </w:numPr>
        <w:pStyle w:val="Compact"/>
      </w:pPr>
      <w:r>
        <w:t xml:space="preserve">To develop policy recommendations for regional health authorities integrating the Doctor General Practitioner into Russia's National Health Strategy 2030.</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two phases. Phase 1 (Quantitative): Analysis of anonymized electronic health records (EHR) from Saint Petersburg's regional health database, covering 50,000 patients across four municipal districts (representing high/low-income areas). Key metrics include referral rates, preventive care adherence, and emergency visits. Phase 2 (Qualitative): Semi-structured interviews with 35 Doctor General Practitioners and focus groups with 120 patients in Saint Petersburg to explore workflow challenges and trust dynamics. Critical analysis of Russia's federal healthcare legislation (e.g., Federal Law No. 323-FZ) will contextualize findings within national policy frameworks. All data will be processed using NVivo for qualitative themes and SPSS for statistical modeling, with ethical approval secured through Saint Petersburg State University’s Institutional Review Board.</w:t>
      </w:r>
    </w:p>
    <w:bookmarkEnd w:id="24"/>
    <w:bookmarkStart w:id="25" w:name="expected-contributions"/>
    <w:p>
      <w:pPr>
        <w:pStyle w:val="Heading2"/>
      </w:pPr>
      <w:r>
        <w:t xml:space="preserve">Expected Contributions</w:t>
      </w:r>
    </w:p>
    <w:p>
      <w:pPr>
        <w:pStyle w:val="FirstParagraph"/>
      </w:pPr>
      <w:r>
        <w:t xml:space="preserve">This Thesis Proposal promises three distinct contributions to Russia's healthcare advancement. First, it will deliver the first empirical evidence on the Doctor General Practitioner's impact in a major Russian city, moving beyond theoretical policy documents. Second, the proposed competency framework—integrating WHO primary care standards with Saint Petersburg’s resource realities—will directly support regional training programs at institutions like Saint Petersburg State Medical University. Third, by demonstrating cost-effectiveness (projected 18% reduction in avoidable hospital costs within 5 years), the research provides actionable data for Russia's Ministry of Health to justify GP-focused funding shifts. Critically, this work addresses the urgent need to operationalize "General Practitioner" as a defined professional role in Russia—a term often conflated with generic "family doctor" titles that lack standardized scope.</w:t>
      </w:r>
    </w:p>
    <w:bookmarkEnd w:id="25"/>
    <w:bookmarkStart w:id="26" w:name="timeline-and-feasibility"/>
    <w:p>
      <w:pPr>
        <w:pStyle w:val="Heading2"/>
      </w:pPr>
      <w:r>
        <w:t xml:space="preserve">Timeline and Feasibility</w:t>
      </w:r>
    </w:p>
    <w:p>
      <w:pPr>
        <w:pStyle w:val="FirstParagraph"/>
      </w:pPr>
      <w:r>
        <w:t xml:space="preserve">The research will be completed within 18 months. Months 1–4: EHR data extraction and ethical approvals; Months 5–10: Fieldwork in Saint Petersburg clinics (leveraging partnerships with the Saint Petersburg Department of Health); Months 11–15: Data analysis and framework development; Months 16–18: Policy brief drafting for regional stakeholders. Feasibility is ensured through established collaborations with Saint Petersburg's Center for Primary Healthcare Innovation and access to municipal health databases—both critical for a Thesis Proposal targeting Russia Saint Petersburg's specific healthcare ecosystem.</w:t>
      </w:r>
    </w:p>
    <w:bookmarkEnd w:id="26"/>
    <w:bookmarkStart w:id="27" w:name="conclusion"/>
    <w:p>
      <w:pPr>
        <w:pStyle w:val="Heading2"/>
      </w:pPr>
      <w:r>
        <w:t xml:space="preserve">Conclusion</w:t>
      </w:r>
    </w:p>
    <w:p>
      <w:pPr>
        <w:pStyle w:val="FirstParagraph"/>
      </w:pPr>
      <w:r>
        <w:t xml:space="preserve">As Russia accelerates its healthcare modernization agenda, the Doctor General Practitioner must evolve from a peripheral role to a strategic asset. This Thesis Proposal directly confronts the systemic gaps in Saint Petersburg’s primary care system through context-specific research grounded in local realities. By centering the Doctor General Practitioner as an evidence-based solution—not merely an administrative title—we can transform Russia Saint Petersburg into a national model for efficient, patient-centered care. The outcomes will not only advance academic discourse on global healthcare reform but also provide a replicable blueprint for other Russian regions grappling with similar challenges. This research is not merely theoretical; it is a necessary step toward fulfilling Russia's commitment to equitable healthcare for all citizens through the institutionalization of the Doctor General Practitioner in Saint Petersburg and beyond.</w:t>
      </w:r>
    </w:p>
    <w:bookmarkEnd w:id="27"/>
    <w:bookmarkStart w:id="28" w:name="keywords"/>
    <w:p>
      <w:pPr>
        <w:pStyle w:val="Heading2"/>
      </w:pPr>
      <w:r>
        <w:t xml:space="preserve">Keywords</w:t>
      </w:r>
    </w:p>
    <w:p>
      <w:pPr>
        <w:pStyle w:val="FirstParagraph"/>
      </w:pPr>
      <w:r>
        <w:t xml:space="preserve">Thesis Proposal, Doctor General Practitioner, Russia Saint Petersburg, Primary Healthcare Reform, Medical Workforce Development, Healthcare Policy, Russia National Health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Doctor General Practitioner Model in Russia Saint Petersburg</dc:title>
  <dc:creator/>
  <dc:language>en</dc:language>
  <cp:keywords/>
  <dcterms:created xsi:type="dcterms:W3CDTF">2026-07-23T19:19:36Z</dcterms:created>
  <dcterms:modified xsi:type="dcterms:W3CDTF">2026-07-23T19:19:36Z</dcterms:modified>
</cp:coreProperties>
</file>

<file path=docProps/custom.xml><?xml version="1.0" encoding="utf-8"?>
<Properties xmlns="http://schemas.openxmlformats.org/officeDocument/2006/custom-properties" xmlns:vt="http://schemas.openxmlformats.org/officeDocument/2006/docPropsVTypes"/>
</file>