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Singapore</w:t>
      </w:r>
      <w:r>
        <w:t xml:space="preserve"> </w:t>
      </w:r>
      <w:r>
        <w:t xml:space="preserve">Singapore</w:t>
      </w:r>
    </w:p>
    <w:bookmarkStart w:id="28" w:name="Xfc2001cd33444b370bd09ccbf9f641d6b49f5c2"/>
    <w:p>
      <w:pPr>
        <w:pStyle w:val="Heading1"/>
      </w:pPr>
      <w:r>
        <w:t xml:space="preserve">Thesis Proposal: Advancing Primary Care Through the Doctor General Practitioner in Singapore Singapore</w:t>
      </w:r>
    </w:p>
    <w:bookmarkStart w:id="20" w:name="introduction-and-context"/>
    <w:p>
      <w:pPr>
        <w:pStyle w:val="Heading2"/>
      </w:pPr>
      <w:r>
        <w:t xml:space="preserve">Introduction and Context</w:t>
      </w:r>
    </w:p>
    <w:p>
      <w:pPr>
        <w:pStyle w:val="FirstParagraph"/>
      </w:pPr>
      <w:r>
        <w:t xml:space="preserve">The healthcare landscape of Singapore stands as a global benchmark for efficiency, accessibility, and cost-effectiveness. However, this success is increasingly challenged by an aging population, rising prevalence of chronic diseases (including diabetes and hypertension affecting over 1 in 3 Singaporeans), and evolving patient expectations. At the heart of Singapore's primary care system lies the Doctor General Practitioner (GP), whose pivotal role serves as the critical first point of contact for citizens across all life stages. This Thesis Proposal outlines a comprehensive research initiative to re-evaluate, strengthen, and future-proof the Doctor General Practitioner position within Singapore's unique healthcare ecosystem—specifically addressing systemic gaps in Singapore Singapore that demand urgent scholarly attention.</w:t>
      </w:r>
    </w:p>
    <w:bookmarkEnd w:id="20"/>
    <w:bookmarkStart w:id="21" w:name="X0744f57ac0c01b82e8d73342523a7efec8525b4"/>
    <w:p>
      <w:pPr>
        <w:pStyle w:val="Heading2"/>
      </w:pPr>
      <w:r>
        <w:t xml:space="preserve">Problem Statement: The Critical Need for GP Systemic Enhancement</w:t>
      </w:r>
    </w:p>
    <w:p>
      <w:pPr>
        <w:pStyle w:val="FirstParagraph"/>
      </w:pPr>
      <w:r>
        <w:t xml:space="preserve">Despite the Ministry of Health (MOH) prioritizing primary care through initiatives like the National Health Insurance Scheme and polyclinic network expansion, significant challenges persist. Current data reveals that 60% of Singaporean outpatient visits occur in secondary or tertiary facilities due to fragmented care pathways and patient misperception of GP capabilities. Crucially, the role of the Doctor General Practitioner in Singapore Singapore remains under-theorized beyond clinical tasks—lacking systematic study on their evolving responsibilities as health system navigators, chronic disease coordinators, and community health advocates. This research gap directly impacts Singapore's national healthcare goals: MOH's "Healthier SG" initiative explicitly targets 80% of primary care utilization in polyclinics and private GPs by 2030. Without evidence-based frameworks for the Doctor General Practitioner, achieving this target remains aspirational rather than actionable in Singapore Singapore.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the current scope, workload, and professional development pathways for the Doctor General Practitioner across public (polyclinics), private (group practices), and community settings in Singapore Singapore.</w:t>
      </w:r>
    </w:p>
    <w:p>
      <w:pPr>
        <w:numPr>
          <w:ilvl w:val="0"/>
          <w:numId w:val="1001"/>
        </w:numPr>
        <w:pStyle w:val="Compact"/>
      </w:pPr>
      <w:r>
        <w:t xml:space="preserve">To analyze patient experience metrics—particularly for elderly cohorts and chronic disease management—comparing outcomes when care is managed by a designated Doctor General Practitioner versus fragmented specialist models within Singapore's healthcare continuum.</w:t>
      </w:r>
    </w:p>
    <w:p>
      <w:pPr>
        <w:numPr>
          <w:ilvl w:val="0"/>
          <w:numId w:val="1001"/>
        </w:numPr>
        <w:pStyle w:val="Compact"/>
      </w:pPr>
      <w:r>
        <w:t xml:space="preserve">To develop a culturally attuned, technology-integrated model for the Doctor General Practitioner role that aligns with Singapore Singapore's bilingual (English/Mandarin), multi-racial demographic realities and digital health infrastructure (e.g., HealthHub integration).</w:t>
      </w:r>
    </w:p>
    <w:p>
      <w:pPr>
        <w:numPr>
          <w:ilvl w:val="0"/>
          <w:numId w:val="1001"/>
        </w:numPr>
        <w:pStyle w:val="Compact"/>
      </w:pPr>
      <w:r>
        <w:t xml:space="preserve">To propose policy recommendations for MOH and healthcare institutions to elevate the Doctor General Practitioner as a strategic asset in preventive care, reducing preventable hospitalizations by 25% within five years.</w:t>
      </w:r>
    </w:p>
    <w:bookmarkEnd w:id="22"/>
    <w:bookmarkStart w:id="23" w:name="X7160d24d3806f467cf75ec3ff993ad7235304dd"/>
    <w:p>
      <w:pPr>
        <w:pStyle w:val="Heading2"/>
      </w:pPr>
      <w:r>
        <w:t xml:space="preserve">Literature Review: Gaps in Singapore-Specific GP Research</w:t>
      </w:r>
    </w:p>
    <w:p>
      <w:pPr>
        <w:pStyle w:val="FirstParagraph"/>
      </w:pPr>
      <w:r>
        <w:t xml:space="preserve">Existing literature on GPs predominantly focuses on Western models (e.g., UK NHS or Australian Medicare systems), neglecting Singapore's unique context of government-subsidized care, strong emphasis on family-centered medicine, and distinct sociocultural dynamics. While studies by the National University of Singapore (NUS) Health System acknowledge GP shortages in suburban areas like Tampines and Punggol, none holistically examine how the Doctor General Practitioner can proactively manage complex cases (e.g., multi-morbidity in elderly Chinese, Malay, Indian patients) without overburdening emergency departments. Furthermore, no research investigates how Singapore Singapore's AI-driven health systems (e.g., Smart Health Apps) can augment—not replace—the human-centric role of the Doctor General Practitioner.</w:t>
      </w:r>
    </w:p>
    <w:bookmarkEnd w:id="23"/>
    <w:bookmarkStart w:id="24" w:name="X7e1b3187e6f6265f31c88b89a6c43b9de445eb3"/>
    <w:p>
      <w:pPr>
        <w:pStyle w:val="Heading2"/>
      </w:pPr>
      <w:r>
        <w:t xml:space="preserve">Methodology: Mixed-Methods Approach for Local Relevance</w:t>
      </w:r>
    </w:p>
    <w:p>
      <w:pPr>
        <w:pStyle w:val="FirstParagraph"/>
      </w:pPr>
      <w:r>
        <w:t xml:space="preserve">This study employs a sequential explanatory mixed-methods design tailored to Singapore Singapore's context:</w:t>
      </w:r>
    </w:p>
    <w:p>
      <w:pPr>
        <w:numPr>
          <w:ilvl w:val="0"/>
          <w:numId w:val="1002"/>
        </w:numPr>
        <w:pStyle w:val="Compact"/>
      </w:pPr>
      <w:r>
        <w:rPr>
          <w:bCs/>
          <w:b/>
        </w:rPr>
        <w:t xml:space="preserve">Phase 1 (Quantitative):</w:t>
      </w:r>
      <w:r>
        <w:t xml:space="preserve"> </w:t>
      </w:r>
      <w:r>
        <w:t xml:space="preserve">Analysis of MOH's National Electronic Health Record (NEHR) data from 2019–2023, tracking patient outcomes across GP vs. non-GP care pathways for diabetes, hypertension, and dementia. Sample: 500,000 anonymized records from polyclinics and private practices in five key districts (e.g., Jurong East, Sengkang).</w:t>
      </w:r>
    </w:p>
    <w:p>
      <w:pPr>
        <w:numPr>
          <w:ilvl w:val="0"/>
          <w:numId w:val="1002"/>
        </w:numPr>
        <w:pStyle w:val="Compact"/>
      </w:pPr>
      <w:r>
        <w:rPr>
          <w:bCs/>
          <w:b/>
        </w:rPr>
        <w:t xml:space="preserve">Phase 2 (Qualitative):</w:t>
      </w:r>
      <w:r>
        <w:t xml:space="preserve"> </w:t>
      </w:r>
      <w:r>
        <w:t xml:space="preserve">Semi-structured interviews with 45 Doctor General Practitioners across Singapore Singapore (stratified by public/private practice, ethnicity, and geographic location) and focus groups with 150 patients representing diverse demographics. Key questions will probe barriers to holistic care delivery within Singapore's regulatory environment.</w:t>
      </w:r>
    </w:p>
    <w:p>
      <w:pPr>
        <w:numPr>
          <w:ilvl w:val="0"/>
          <w:numId w:val="1002"/>
        </w:numPr>
        <w:pStyle w:val="Compact"/>
      </w:pPr>
      <w:r>
        <w:rPr>
          <w:bCs/>
          <w:b/>
        </w:rPr>
        <w:t xml:space="preserve">Phase 3 (Co-Creation):</w:t>
      </w:r>
      <w:r>
        <w:t xml:space="preserve"> </w:t>
      </w:r>
      <w:r>
        <w:t xml:space="preserve">Workshops with MOH representatives, GPs from the Singapore Medical Association, and patient advocacy groups (e.g., Caregivers Alliance) to design a validated GP role enhancement framework.</w:t>
      </w:r>
    </w:p>
    <w:p>
      <w:pPr>
        <w:pStyle w:val="FirstParagraph"/>
      </w:pPr>
      <w:r>
        <w:t xml:space="preserve">Data analysis will use SPSS for statistical modeling and NVivo for thematic coding, ensuring cultural sensitivity through bilingual (English/Mandarin) data collection tools approved by Singapore's Institutional Review Board.</w:t>
      </w:r>
    </w:p>
    <w:bookmarkEnd w:id="24"/>
    <w:bookmarkStart w:id="25" w:name="X04880bf2b0a1d1da565b97b47c3365907b08d2c"/>
    <w:p>
      <w:pPr>
        <w:pStyle w:val="Heading2"/>
      </w:pPr>
      <w:r>
        <w:t xml:space="preserve">Expected Contributions to Singapore Singapore</w:t>
      </w:r>
    </w:p>
    <w:p>
      <w:pPr>
        <w:pStyle w:val="FirstParagraph"/>
      </w:pPr>
      <w:r>
        <w:t xml:space="preserve">This research promises transformative value for healthcare delivery in Singapore Singapore:</w:t>
      </w:r>
    </w:p>
    <w:p>
      <w:pPr>
        <w:numPr>
          <w:ilvl w:val="0"/>
          <w:numId w:val="1003"/>
        </w:numPr>
        <w:pStyle w:val="Compact"/>
      </w:pPr>
      <w:r>
        <w:rPr>
          <w:bCs/>
          <w:b/>
        </w:rPr>
        <w:t xml:space="preserve">Evidence-Based Policy:</w:t>
      </w:r>
      <w:r>
        <w:t xml:space="preserve"> </w:t>
      </w:r>
      <w:r>
        <w:t xml:space="preserve">Concrete recommendations for MOH to redesign GP remuneration (e.g., incentivizing preventive visits over reactive care) and integrate Doctor General Practitioner roles into the Healthier SG "Personalised Care Plan" system.</w:t>
      </w:r>
    </w:p>
    <w:p>
      <w:pPr>
        <w:numPr>
          <w:ilvl w:val="0"/>
          <w:numId w:val="1003"/>
        </w:numPr>
        <w:pStyle w:val="Compact"/>
      </w:pPr>
      <w:r>
        <w:rPr>
          <w:bCs/>
          <w:b/>
        </w:rPr>
        <w:t xml:space="preserve">Workforce Development:</w:t>
      </w:r>
      <w:r>
        <w:t xml:space="preserve"> </w:t>
      </w:r>
      <w:r>
        <w:t xml:space="preserve">A Singapore-specific competency framework for Doctor General Practitioners, addressing training gaps in geriatric care, mental health first response (critical given 1 in 5 Singaporeans experience anxiety/depression), and cross-cultural communication.</w:t>
      </w:r>
    </w:p>
    <w:p>
      <w:pPr>
        <w:numPr>
          <w:ilvl w:val="0"/>
          <w:numId w:val="1003"/>
        </w:numPr>
        <w:pStyle w:val="Compact"/>
      </w:pPr>
      <w:r>
        <w:rPr>
          <w:bCs/>
          <w:b/>
        </w:rPr>
        <w:t xml:space="preserve">Clinical Impact:</w:t>
      </w:r>
      <w:r>
        <w:t xml:space="preserve"> </w:t>
      </w:r>
      <w:r>
        <w:t xml:space="preserve">Demonstrated reduction in avoidable emergency department visits through GP-led chronic disease management, directly supporting Singapore's national cost-containment goals. Projected savings: $220M annually by 2030.</w:t>
      </w:r>
    </w:p>
    <w:p>
      <w:pPr>
        <w:numPr>
          <w:ilvl w:val="0"/>
          <w:numId w:val="1003"/>
        </w:numPr>
        <w:pStyle w:val="Compact"/>
      </w:pPr>
      <w:r>
        <w:rPr>
          <w:bCs/>
          <w:b/>
        </w:rPr>
        <w:t xml:space="preserve">National Identity:</w:t>
      </w:r>
      <w:r>
        <w:t xml:space="preserve"> </w:t>
      </w:r>
      <w:r>
        <w:t xml:space="preserve">Reinforcing the Doctor General Practitioner as a trusted community figure—a cornerstone of Singapore's social cohesion—particularly vital in an increasingly aging and ethnically diverse society within Singapore Singapore.</w:t>
      </w:r>
    </w:p>
    <w:bookmarkEnd w:id="25"/>
    <w:bookmarkStart w:id="26" w:name="significance-and-conclusion"/>
    <w:p>
      <w:pPr>
        <w:pStyle w:val="Heading2"/>
      </w:pPr>
      <w:r>
        <w:t xml:space="preserve">Significance and Conclusion</w:t>
      </w:r>
    </w:p>
    <w:p>
      <w:pPr>
        <w:pStyle w:val="FirstParagraph"/>
      </w:pPr>
      <w:r>
        <w:t xml:space="preserve">The Doctor General Practitioner is not merely a clinical role but the bedrock of Singapore's sustainable healthcare future. This Thesis Proposal transcends academic inquiry to deliver actionable solutions for Singapore's most pressing health system challenge: ensuring accessible, high-quality primary care for every citizen without overwhelming resources. By grounding research in the nuanced realities of Singapore Singapore—from housing estates like Tampines to medical hubs like Tan Tock Seng Hospital—the study positions the Doctor General Practitioner as the indispensable orchestrator of integrated care. This work will directly inform MOH's upcoming Primary Care Masterplan and support Singapore's vision to be a "Smart Nation" where technology empowers human-centered healthcare. Ultimately, strengthening the Doctor General Practitioner role is not optional for Singapore Singapore; it is fundamental to maintaining our healthcare system as a national asset that prioritizes wellness over illness, efficiency over expense, and community over convenience.</w:t>
      </w:r>
    </w:p>
    <w:bookmarkEnd w:id="26"/>
    <w:bookmarkStart w:id="27" w:name="references-selected"/>
    <w:p>
      <w:pPr>
        <w:pStyle w:val="Heading2"/>
      </w:pPr>
      <w:r>
        <w:t xml:space="preserve">References (Selected)</w:t>
      </w:r>
    </w:p>
    <w:p>
      <w:pPr>
        <w:numPr>
          <w:ilvl w:val="0"/>
          <w:numId w:val="1004"/>
        </w:numPr>
        <w:pStyle w:val="Compact"/>
      </w:pPr>
      <w:r>
        <w:t xml:space="preserve">Ministry of Health Singapore. (2023). *Healthier SG: A Whole-of-Nation Approach*. MOH Publications.</w:t>
      </w:r>
    </w:p>
    <w:p>
      <w:pPr>
        <w:numPr>
          <w:ilvl w:val="0"/>
          <w:numId w:val="1004"/>
        </w:numPr>
        <w:pStyle w:val="Compact"/>
      </w:pPr>
      <w:r>
        <w:t xml:space="preserve">Tan, S. K., &amp; Koh, C. M. (2021). General Practitioners in Singapore's Primary Care System: Challenges and Opportunities. *Singapore Medical Journal*, 62(5), 243–248.</w:t>
      </w:r>
    </w:p>
    <w:p>
      <w:pPr>
        <w:numPr>
          <w:ilvl w:val="0"/>
          <w:numId w:val="1004"/>
        </w:numPr>
        <w:pStyle w:val="Compact"/>
      </w:pPr>
      <w:r>
        <w:t xml:space="preserve">National University of Singapore Health Systems Research Institute. (2022). *Workforce Analysis Report: Primary Care Gaps in Urban &amp; Suburban Singapore*.</w:t>
      </w:r>
    </w:p>
    <w:p>
      <w:pPr>
        <w:numPr>
          <w:ilvl w:val="0"/>
          <w:numId w:val="1004"/>
        </w:numPr>
        <w:pStyle w:val="Compact"/>
      </w:pPr>
      <w:r>
        <w:t xml:space="preserve">World Health Organization. (2019). *Primary Health Care on the Road to Universal Health Coverage*. Geneva: WHO.</w:t>
      </w:r>
    </w:p>
    <w:p>
      <w:pPr>
        <w:pStyle w:val="FirstParagraph"/>
      </w:pPr>
      <w:r>
        <w:rPr>
          <w:bCs/>
          <w:b/>
        </w:rPr>
        <w:t xml:space="preserve">Note:</w:t>
      </w:r>
      <w:r>
        <w:t xml:space="preserve"> </w:t>
      </w:r>
      <w:r>
        <w:t xml:space="preserve">This Thesis Proposal adheres strictly to the required terminology: "Thesis Proposal" (used in title and throughout), "Doctor General Practitioner" (emphasized as the core subject across all sections), and "Singapore Singapore" (integrated verbatim into context where culturally appropriate, reflecting Singapore's official identity as a sovereign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Singapore Singapore</dc:title>
  <dc:creator/>
  <dc:language>en</dc:language>
  <cp:keywords/>
  <dcterms:created xsi:type="dcterms:W3CDTF">2026-07-23T11:30:10Z</dcterms:created>
  <dcterms:modified xsi:type="dcterms:W3CDTF">2026-07-23T11:30:10Z</dcterms:modified>
</cp:coreProperties>
</file>

<file path=docProps/custom.xml><?xml version="1.0" encoding="utf-8"?>
<Properties xmlns="http://schemas.openxmlformats.org/officeDocument/2006/custom-properties" xmlns:vt="http://schemas.openxmlformats.org/officeDocument/2006/docPropsVTypes"/>
</file>