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by</w:t>
      </w:r>
      <w:r>
        <w:t xml:space="preserve"> </w:t>
      </w:r>
      <w:r>
        <w:t xml:space="preserve">General</w:t>
      </w:r>
      <w:r>
        <w:t xml:space="preserve"> </w:t>
      </w:r>
      <w:r>
        <w:t xml:space="preserve">Practitioners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0b7a81c2f327555ac7f7467f614eb787cb5ce08"/>
    <w:p>
      <w:pPr>
        <w:pStyle w:val="Heading1"/>
      </w:pPr>
      <w:r>
        <w:t xml:space="preserve">Thesis Proposal: Optimizing the Role of General Practitioners in Addressing Urban Health Disparities within Cape Town, South Africa</w:t>
      </w:r>
    </w:p>
    <w:bookmarkStart w:id="20" w:name="introduction-and-background"/>
    <w:p>
      <w:pPr>
        <w:pStyle w:val="Heading2"/>
      </w:pPr>
      <w:r>
        <w:t xml:space="preserve">1. Introduction and Background</w:t>
      </w:r>
    </w:p>
    <w:p>
      <w:pPr>
        <w:pStyle w:val="FirstParagraph"/>
      </w:pPr>
      <w:r>
        <w:t xml:space="preserve">The healthcare landscape of South Africa presents unique challenges, particularly in urban settings like Cape Town where socioeconomic disparities intersect with complex public health needs. As a critical frontline component of the National Health Service (NHS), the General Practitioner (GP) serves as the primary point of contact for approximately 70% of patients accessing primary healthcare. However, the current model faces significant strain due to an aging population, rising non-communicable diseases (NCDs), persistent infectious disease burdens, and chronic under-resourcing in public facilities. This</w:t>
      </w:r>
      <w:r>
        <w:t xml:space="preserve"> </w:t>
      </w:r>
      <w:r>
        <w:rPr>
          <w:iCs/>
          <w:i/>
        </w:rPr>
        <w:t xml:space="preserve">Thesis Proposal</w:t>
      </w:r>
      <w:r>
        <w:t xml:space="preserve"> </w:t>
      </w:r>
      <w:r>
        <w:t xml:space="preserve">examines the pivotal role of the</w:t>
      </w:r>
      <w:r>
        <w:t xml:space="preserve"> </w:t>
      </w:r>
      <w:r>
        <w:rPr>
          <w:bCs/>
          <w:b/>
        </w:rPr>
        <w:t xml:space="preserve">Doctor General Practitioner</w:t>
      </w:r>
      <w:r>
        <w:t xml:space="preserve"> </w:t>
      </w:r>
      <w:r>
        <w:t xml:space="preserve">within Cape Town's healthcare ecosystem—a context characterized by stark inequalities between affluent coastal suburbs and impoverished townships like Khayelitsha, Langa, and Gugulethu.</w:t>
      </w:r>
    </w:p>
    <w:bookmarkEnd w:id="20"/>
    <w:bookmarkStart w:id="21" w:name="problem-statement"/>
    <w:p>
      <w:pPr>
        <w:pStyle w:val="Heading2"/>
      </w:pPr>
      <w:r>
        <w:t xml:space="preserve">2. Problem Statement</w:t>
      </w:r>
    </w:p>
    <w:p>
      <w:pPr>
        <w:pStyle w:val="FirstParagraph"/>
      </w:pPr>
      <w:r>
        <w:t xml:space="preserve">In Cape Town, General Practitioners operate under unprecedented pressure: public clinics face patient loads exceeding 150 per day against a recommended maximum of 80, while private practices serve only the wealthiest 15% of the population. This imbalance exacerbates health inequities, with communities in informal settlements experiencing a 30% higher incidence of preventable conditions like diabetes complications and hypertension-related mortality compared to Cape Town's Western Suburbs (South African Medical Research Council, 2023). Crucially, there is insufficient research on how</w:t>
      </w:r>
      <w:r>
        <w:t xml:space="preserve"> </w:t>
      </w:r>
      <w:r>
        <w:rPr>
          <w:bCs/>
          <w:b/>
        </w:rPr>
        <w:t xml:space="preserve">Doctor General Practitioner</w:t>
      </w:r>
      <w:r>
        <w:t xml:space="preserve"> </w:t>
      </w:r>
      <w:r>
        <w:t xml:space="preserve">workflow innovations can mitigate these disparities within the specific socio-cultural and infrastructure constraints of</w:t>
      </w:r>
      <w:r>
        <w:t xml:space="preserve"> </w:t>
      </w:r>
      <w:r>
        <w:rPr>
          <w:bCs/>
          <w:b/>
        </w:rPr>
        <w:t xml:space="preserve">South Africa Cape Town</w:t>
      </w:r>
      <w:r>
        <w:t xml:space="preserve">. This gap impedes evidence-based policy development for primary care reform.</w:t>
      </w:r>
    </w:p>
    <w:bookmarkEnd w:id="21"/>
    <w:bookmarkStart w:id="22" w:name="literature-review-key-gaps"/>
    <w:p>
      <w:pPr>
        <w:pStyle w:val="Heading2"/>
      </w:pPr>
      <w:r>
        <w:t xml:space="preserve">3. Literature Review (Key Gaps)</w:t>
      </w:r>
    </w:p>
    <w:p>
      <w:pPr>
        <w:pStyle w:val="FirstParagraph"/>
      </w:pPr>
      <w:r>
        <w:t xml:space="preserve">Existing literature focuses on national healthcare systems but overlooks Cape Town's urban complexity. Studies by Khoza (2021) highlight GP burnout in Gauteng, while Naidoo et al. (2020) examined rural practices—but neither address Cape Town’s dual public-private divide or its unique historical segregation impacts. Crucially, no research investigates how telemedicine integration or community health worker (CHW) partnerships can be optimized specifically for Cape Town’s GP workflow. This proposal directly addresses these gaps by centering the</w:t>
      </w:r>
      <w:r>
        <w:t xml:space="preserve"> </w:t>
      </w:r>
      <w:r>
        <w:rPr>
          <w:bCs/>
          <w:b/>
        </w:rPr>
        <w:t xml:space="preserve">Doctor General Practitioner</w:t>
      </w:r>
      <w:r>
        <w:t xml:space="preserve"> </w:t>
      </w:r>
      <w:r>
        <w:t xml:space="preserve">as the agent of change within a hyper-local context.</w:t>
      </w:r>
    </w:p>
    <w:bookmarkEnd w:id="22"/>
    <w:bookmarkStart w:id="23" w:name="research-objectives-and-questions"/>
    <w:p>
      <w:pPr>
        <w:pStyle w:val="Heading2"/>
      </w:pPr>
      <w:r>
        <w:t xml:space="preserve">4. Research Objectives and Questions</w:t>
      </w:r>
    </w:p>
    <w:p>
      <w:pPr>
        <w:pStyle w:val="FirstParagraph"/>
      </w:pPr>
      <w:r>
        <w:t xml:space="preserve">This doctoral research aims to develop a scalable model for enhancing General Practitioner effectiveness in Cape Town. Specific objectives include:</w:t>
      </w:r>
    </w:p>
    <w:p>
      <w:pPr>
        <w:numPr>
          <w:ilvl w:val="0"/>
          <w:numId w:val="1001"/>
        </w:numPr>
        <w:pStyle w:val="Compact"/>
      </w:pPr>
      <w:r>
        <w:t xml:space="preserve">Quantify workflow inefficiencies (e.g., administrative burden, diagnostic delays) across 3 distinct primary care settings: a high-volume public clinic in Khayelitsha, a mid-tier private practice in Woodstock, and a NGO-supported community health center in Nyanga.</w:t>
      </w:r>
    </w:p>
    <w:p>
      <w:pPr>
        <w:numPr>
          <w:ilvl w:val="0"/>
          <w:numId w:val="1001"/>
        </w:numPr>
        <w:pStyle w:val="Compact"/>
      </w:pPr>
      <w:r>
        <w:t xml:space="preserve">Evaluate patient satisfaction and clinical outcomes linked to GP-led interventions (e.g., CHW-assisted chronic disease management) within the Cape Town context.</w:t>
      </w:r>
    </w:p>
    <w:p>
      <w:pPr>
        <w:numPr>
          <w:ilvl w:val="0"/>
          <w:numId w:val="1001"/>
        </w:numPr>
        <w:pStyle w:val="Compact"/>
      </w:pPr>
      <w:r>
        <w:t xml:space="preserve">Co-design with GPs a resource-efficient care delivery framework tailored to South Africa’s National Health Insurance (NHI) rollout priorities in Cape Town.</w:t>
      </w:r>
    </w:p>
    <w:p>
      <w:pPr>
        <w:pStyle w:val="FirstParagraph"/>
      </w:pPr>
      <w:r>
        <w:rPr>
          <w:bCs/>
          <w:b/>
        </w:rPr>
        <w:t xml:space="preserve">Key Research Questions:</w:t>
      </w:r>
    </w:p>
    <w:p>
      <w:pPr>
        <w:numPr>
          <w:ilvl w:val="0"/>
          <w:numId w:val="1002"/>
        </w:numPr>
        <w:pStyle w:val="Compact"/>
      </w:pPr>
      <w:r>
        <w:t xml:space="preserve">How do socioeconomic factors unique to Cape Town neighborhoods influence GP decision-making and patient adherence?</w:t>
      </w:r>
    </w:p>
    <w:p>
      <w:pPr>
        <w:numPr>
          <w:ilvl w:val="0"/>
          <w:numId w:val="1002"/>
        </w:numPr>
        <w:pStyle w:val="Compact"/>
      </w:pPr>
      <w:r>
        <w:t xml:space="preserve">Which technology-integrated protocols (e.g., AI triage tools, SMS follow-ups) most significantly improve GP efficiency without compromising care quality in resource-limited settings?</w:t>
      </w:r>
    </w:p>
    <w:p>
      <w:pPr>
        <w:numPr>
          <w:ilvl w:val="0"/>
          <w:numId w:val="1002"/>
        </w:numPr>
        <w:pStyle w:val="Compact"/>
      </w:pPr>
      <w:r>
        <w:t xml:space="preserve">What policy levers would enable sustainable scaling of successful GP-driven models across Cape Town’s public healthcare system?</w:t>
      </w:r>
    </w:p>
    <w:bookmarkEnd w:id="23"/>
    <w:bookmarkStart w:id="24" w:name="methodology"/>
    <w:p>
      <w:pPr>
        <w:pStyle w:val="Heading2"/>
      </w:pPr>
      <w:r>
        <w:t xml:space="preserve">5. Methodology</w:t>
      </w:r>
    </w:p>
    <w:p>
      <w:pPr>
        <w:pStyle w:val="FirstParagraph"/>
      </w:pPr>
      <w:r>
        <w:t xml:space="preserve">A mixed-methods, action-research approach will be employed over 24 months:</w:t>
      </w:r>
    </w:p>
    <w:p>
      <w:pPr>
        <w:numPr>
          <w:ilvl w:val="0"/>
          <w:numId w:val="1003"/>
        </w:numPr>
        <w:pStyle w:val="Compact"/>
      </w:pPr>
      <w:r>
        <w:rPr>
          <w:bCs/>
          <w:b/>
        </w:rPr>
        <w:t xml:space="preserve">Phase 1 (6 months):</w:t>
      </w:r>
      <w:r>
        <w:t xml:space="preserve"> </w:t>
      </w:r>
      <w:r>
        <w:t xml:space="preserve">Quantitative analysis of electronic health records (EHR) from 300+ patients across the selected sites, measuring appointment wait times, referral patterns, and NCD control rates.</w:t>
      </w:r>
    </w:p>
    <w:p>
      <w:pPr>
        <w:numPr>
          <w:ilvl w:val="0"/>
          <w:numId w:val="1003"/>
        </w:numPr>
        <w:pStyle w:val="Compact"/>
      </w:pPr>
      <w:r>
        <w:rPr>
          <w:bCs/>
          <w:b/>
        </w:rPr>
        <w:t xml:space="preserve">Phase 2 (9 months):</w:t>
      </w:r>
      <w:r>
        <w:t xml:space="preserve"> </w:t>
      </w:r>
      <w:r>
        <w:t xml:space="preserve">Participatory workshops with 45 GPs in Cape Town to co-develop interventions. Focus groups will explore challenges using the Cape Town-specific "Health Equity Lens" framework.</w:t>
      </w:r>
    </w:p>
    <w:p>
      <w:pPr>
        <w:numPr>
          <w:ilvl w:val="0"/>
          <w:numId w:val="1003"/>
        </w:numPr>
        <w:pStyle w:val="Compact"/>
      </w:pPr>
      <w:r>
        <w:rPr>
          <w:bCs/>
          <w:b/>
        </w:rPr>
        <w:t xml:space="preserve">Phase 3 (6 months):</w:t>
      </w:r>
      <w:r>
        <w:t xml:space="preserve"> </w:t>
      </w:r>
      <w:r>
        <w:t xml:space="preserve">Implementation of pilot protocols (e.g., CHW-led blood pressure monitoring for hypertensive patients) with pre- and post-intervention outcome tracking.</w:t>
      </w:r>
    </w:p>
    <w:p>
      <w:pPr>
        <w:numPr>
          <w:ilvl w:val="0"/>
          <w:numId w:val="1003"/>
        </w:numPr>
        <w:pStyle w:val="Compact"/>
      </w:pPr>
      <w:r>
        <w:rPr>
          <w:bCs/>
          <w:b/>
        </w:rPr>
        <w:t xml:space="preserve">Phase 4 (3 months):</w:t>
      </w:r>
      <w:r>
        <w:t xml:space="preserve"> </w:t>
      </w:r>
      <w:r>
        <w:t xml:space="preserve">Cost-benefit analysis and policy brief development for the Western Cape Department of Health.</w:t>
      </w:r>
    </w:p>
    <w:p>
      <w:pPr>
        <w:pStyle w:val="FirstParagraph"/>
      </w:pPr>
      <w:r>
        <w:t xml:space="preserve">All data will be collected under strict ethical protocols approved by the University of Cape Town’s Human Research Ethics Committee. The study will adhere to South Africa’s Protection of Personal Information Act (POPIA).</w:t>
      </w:r>
    </w:p>
    <w:bookmarkEnd w:id="24"/>
    <w:bookmarkStart w:id="25" w:name="significance-and-expected-contribution"/>
    <w:p>
      <w:pPr>
        <w:pStyle w:val="Heading2"/>
      </w:pPr>
      <w:r>
        <w:t xml:space="preserve">6. Significance and Expected Contribution</w:t>
      </w:r>
    </w:p>
    <w:p>
      <w:pPr>
        <w:pStyle w:val="FirstParagraph"/>
      </w:pPr>
      <w:r>
        <w:t xml:space="preserve">This research holds transformative potential for the role of the</w:t>
      </w:r>
      <w:r>
        <w:t xml:space="preserve"> </w:t>
      </w:r>
      <w:r>
        <w:rPr>
          <w:bCs/>
          <w:b/>
        </w:rPr>
        <w:t xml:space="preserve">Doctor General Practitioner</w:t>
      </w:r>
      <w:r>
        <w:t xml:space="preserve"> </w:t>
      </w:r>
      <w:r>
        <w:t xml:space="preserve">in South Africa. By grounding solutions in Cape Town’s lived reality, it will:</w:t>
      </w:r>
    </w:p>
    <w:p>
      <w:pPr>
        <w:numPr>
          <w:ilvl w:val="0"/>
          <w:numId w:val="1004"/>
        </w:numPr>
        <w:pStyle w:val="Compact"/>
      </w:pPr>
      <w:r>
        <w:rPr>
          <w:bCs/>
          <w:b/>
        </w:rPr>
        <w:t xml:space="preserve">Directly improve patient outcomes:</w:t>
      </w:r>
      <w:r>
        <w:t xml:space="preserve"> </w:t>
      </w:r>
      <w:r>
        <w:t xml:space="preserve">Targeted interventions could reduce hypertension complications by 25% in trial communities (based on similar studies in Johannesburg).</w:t>
      </w:r>
    </w:p>
    <w:p>
      <w:pPr>
        <w:numPr>
          <w:ilvl w:val="0"/>
          <w:numId w:val="1004"/>
        </w:numPr>
        <w:pStyle w:val="Compact"/>
      </w:pPr>
      <w:r>
        <w:rPr>
          <w:bCs/>
          <w:b/>
        </w:rPr>
        <w:t xml:space="preserve">Elevate the GP as a strategic asset:</w:t>
      </w:r>
      <w:r>
        <w:t xml:space="preserve"> </w:t>
      </w:r>
      <w:r>
        <w:t xml:space="preserve">Move beyond viewing GPs as mere clinicians to recognizing them as system navigators crucial for NHI success.</w:t>
      </w:r>
    </w:p>
    <w:p>
      <w:pPr>
        <w:numPr>
          <w:ilvl w:val="0"/>
          <w:numId w:val="1004"/>
        </w:numPr>
        <w:pStyle w:val="Compact"/>
      </w:pPr>
      <w:r>
        <w:rPr>
          <w:bCs/>
          <w:b/>
        </w:rPr>
        <w:t xml:space="preserve">Generate scalable policy tools:</w:t>
      </w:r>
      <w:r>
        <w:t xml:space="preserve"> </w:t>
      </w:r>
      <w:r>
        <w:t xml:space="preserve">A validated framework for optimizing GP workflow will provide the Western Cape government with actionable guidelines, potentially influencing national NHI implementation.</w:t>
      </w:r>
    </w:p>
    <w:p>
      <w:pPr>
        <w:numPr>
          <w:ilvl w:val="0"/>
          <w:numId w:val="1004"/>
        </w:numPr>
        <w:pStyle w:val="Compact"/>
      </w:pPr>
      <w:r>
        <w:rPr>
          <w:bCs/>
          <w:b/>
        </w:rPr>
        <w:t xml:space="preserve">Foster academic innovation:</w:t>
      </w:r>
      <w:r>
        <w:t xml:space="preserve"> </w:t>
      </w:r>
      <w:r>
        <w:t xml:space="preserve">This is the first doctoral study to investigate primary care delivery through the lens of Cape Town’s urban geography—a model applicable to other South African metros like Johannesburg and Durban.</w:t>
      </w:r>
    </w:p>
    <w:bookmarkEnd w:id="25"/>
    <w:bookmarkStart w:id="26" w:name="alignment-with-national-priorities"/>
    <w:p>
      <w:pPr>
        <w:pStyle w:val="Heading2"/>
      </w:pPr>
      <w:r>
        <w:t xml:space="preserve">7. Alignment with National Priorities</w:t>
      </w:r>
    </w:p>
    <w:p>
      <w:pPr>
        <w:pStyle w:val="FirstParagraph"/>
      </w:pPr>
      <w:r>
        <w:t xml:space="preserve">The research directly responds to South Africa’s Health 2030 strategy and the Western Cape Government’s "Primary Healthcare Transformation Plan." It aligns with the NHI's goal to strengthen primary care as the foundation of universal health coverage—a critical need in Cape Town, where only 45% of residents access timely first-contact care (Stats SA, 2022). The proposed model acknowledges that without optimizing the</w:t>
      </w:r>
      <w:r>
        <w:t xml:space="preserve"> </w:t>
      </w:r>
      <w:r>
        <w:rPr>
          <w:bCs/>
          <w:b/>
        </w:rPr>
        <w:t xml:space="preserve">Doctor General Practitioner</w:t>
      </w:r>
      <w:r>
        <w:t xml:space="preserve"> </w:t>
      </w:r>
      <w:r>
        <w:t xml:space="preserve">experience in high-demand settings like Cape Town's public clinics, NHI implementation will falter.</w:t>
      </w:r>
    </w:p>
    <w:bookmarkEnd w:id="26"/>
    <w:bookmarkStart w:id="27" w:name="expected-outcomes-and-timeline"/>
    <w:p>
      <w:pPr>
        <w:pStyle w:val="Heading2"/>
      </w:pPr>
      <w:r>
        <w:t xml:space="preserve">8. Expected Outcomes and Timeline</w:t>
      </w:r>
    </w:p>
    <w:p>
      <w:pPr>
        <w:pStyle w:val="FirstParagraph"/>
      </w:pPr>
      <w:r>
        <w:t xml:space="preserve">The thesis will produce:</w:t>
      </w:r>
    </w:p>
    <w:p>
      <w:pPr>
        <w:numPr>
          <w:ilvl w:val="0"/>
          <w:numId w:val="1005"/>
        </w:numPr>
        <w:pStyle w:val="Compact"/>
      </w:pPr>
      <w:r>
        <w:t xml:space="preserve">A peer-reviewed publication on urban primary care workflow inefficiencies (target: Journal of Primary Care &amp; Community Health)</w:t>
      </w:r>
    </w:p>
    <w:p>
      <w:pPr>
        <w:numPr>
          <w:ilvl w:val="0"/>
          <w:numId w:val="1005"/>
        </w:numPr>
        <w:pStyle w:val="Compact"/>
      </w:pPr>
      <w:r>
        <w:t xml:space="preserve">A standardized GP toolkit for community-based chronic disease management in Cape Town</w:t>
      </w:r>
    </w:p>
    <w:p>
      <w:pPr>
        <w:numPr>
          <w:ilvl w:val="0"/>
          <w:numId w:val="1005"/>
        </w:numPr>
        <w:pStyle w:val="Compact"/>
      </w:pPr>
      <w:r>
        <w:t xml:space="preserve">Presentation to the Western Cape Provincial Health Department and National Department of Health</w:t>
      </w:r>
    </w:p>
    <w:p>
      <w:pPr>
        <w:pStyle w:val="FirstParagraph"/>
      </w:pPr>
      <w:r>
        <w:rPr>
          <w:bCs/>
          <w:b/>
        </w:rPr>
        <w:t xml:space="preserve">Timeline:</w:t>
      </w:r>
    </w:p>
    <w:p>
      <w:pPr>
        <w:numPr>
          <w:ilvl w:val="0"/>
          <w:numId w:val="1006"/>
        </w:numPr>
        <w:pStyle w:val="Compact"/>
      </w:pPr>
      <w:r>
        <w:rPr>
          <w:iCs/>
          <w:i/>
        </w:rPr>
        <w:t xml:space="preserve">Months 1-6:</w:t>
      </w:r>
      <w:r>
        <w:t xml:space="preserve"> </w:t>
      </w:r>
      <w:r>
        <w:t xml:space="preserve">Literature review, ethical approvals, site selection</w:t>
      </w:r>
    </w:p>
    <w:p>
      <w:pPr>
        <w:numPr>
          <w:ilvl w:val="0"/>
          <w:numId w:val="1006"/>
        </w:numPr>
        <w:pStyle w:val="Compact"/>
      </w:pPr>
      <w:r>
        <w:rPr>
          <w:iCs/>
          <w:i/>
        </w:rPr>
        <w:t xml:space="preserve">Months 7-15:</w:t>
      </w:r>
      <w:r>
        <w:t xml:space="preserve"> </w:t>
      </w:r>
      <w:r>
        <w:t xml:space="preserve">Data collection and pilot intervention implementation</w:t>
      </w:r>
    </w:p>
    <w:p>
      <w:pPr>
        <w:numPr>
          <w:ilvl w:val="0"/>
          <w:numId w:val="1006"/>
        </w:numPr>
        <w:pStyle w:val="Compact"/>
      </w:pPr>
      <w:r>
        <w:rPr>
          <w:iCs/>
          <w:i/>
        </w:rPr>
        <w:t xml:space="preserve">Months 16-20:</w:t>
      </w:r>
      <w:r>
        <w:t xml:space="preserve"> </w:t>
      </w:r>
      <w:r>
        <w:t xml:space="preserve">Intervention evaluation and toolkit development</w:t>
      </w:r>
    </w:p>
    <w:p>
      <w:pPr>
        <w:numPr>
          <w:ilvl w:val="0"/>
          <w:numId w:val="1006"/>
        </w:numPr>
        <w:pStyle w:val="Compact"/>
      </w:pPr>
      <w:r>
        <w:rPr>
          <w:iCs/>
          <w:i/>
        </w:rPr>
        <w:t xml:space="preserve">Months 21-24:</w:t>
      </w:r>
      <w:r>
        <w:t xml:space="preserve"> </w:t>
      </w:r>
      <w:r>
        <w:t xml:space="preserve">Thesis writing, policy dissemination, final submission</w:t>
      </w:r>
    </w:p>
    <w:bookmarkEnd w:id="27"/>
    <w:bookmarkStart w:id="28" w:name="conclusion"/>
    <w:p>
      <w:pPr>
        <w:pStyle w:val="Heading2"/>
      </w:pPr>
      <w:r>
        <w:t xml:space="preserve">9. Conclusion</w:t>
      </w:r>
    </w:p>
    <w:p>
      <w:pPr>
        <w:pStyle w:val="FirstParagraph"/>
      </w:pPr>
      <w:r>
        <w:t xml:space="preserve">The role of the General Practitioner in South Africa’s evolving healthcare system is irreplaceable—but not without structural constraints. This</w:t>
      </w:r>
      <w:r>
        <w:t xml:space="preserve"> </w:t>
      </w:r>
      <w:r>
        <w:rPr>
          <w:iCs/>
          <w:i/>
        </w:rPr>
        <w:t xml:space="preserve">Thesis Proposal</w:t>
      </w:r>
      <w:r>
        <w:t xml:space="preserve"> </w:t>
      </w:r>
      <w:r>
        <w:t xml:space="preserve">asserts that by centering the unique challenges and opportunities of Cape Town, we can build a blueprint for empowering every</w:t>
      </w:r>
      <w:r>
        <w:t xml:space="preserve"> </w:t>
      </w:r>
      <w:r>
        <w:rPr>
          <w:bCs/>
          <w:b/>
        </w:rPr>
        <w:t xml:space="preserve">Doctor General Practitioner</w:t>
      </w:r>
      <w:r>
        <w:t xml:space="preserve"> </w:t>
      </w:r>
      <w:r>
        <w:t xml:space="preserve">to become a catalyst for equitable care delivery. In a city where healthcare access is as much about geography as it is about resources, this research promises not just academic rigor but tangible change in how communities experience primary care. The successful implementation of such models within</w:t>
      </w:r>
      <w:r>
        <w:t xml:space="preserve"> </w:t>
      </w:r>
      <w:r>
        <w:rPr>
          <w:bCs/>
          <w:b/>
        </w:rPr>
        <w:t xml:space="preserve">South Africa Cape Town</w:t>
      </w:r>
      <w:r>
        <w:t xml:space="preserve"> </w:t>
      </w:r>
      <w:r>
        <w:t xml:space="preserve">will establish a replicable framework for urban health equity across the nation and beyond.</w:t>
      </w:r>
    </w:p>
    <w:p>
      <w:pPr>
        <w:pStyle w:val="BodyText"/>
      </w:pPr>
      <w:r>
        <w:rPr>
          <w:iCs/>
          <w:i/>
        </w:rPr>
        <w:t xml:space="preserve">This proposal constitutes a critical step toward transforming primary healthcare from a reactive service into an engine of health justice in one of South Africa’s most complex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by General Practitioners in Cape Town, South Africa</dc:title>
  <dc:creator/>
  <dc:language>en</dc:language>
  <cp:keywords/>
  <dcterms:created xsi:type="dcterms:W3CDTF">2026-07-21T05:17:00Z</dcterms:created>
  <dcterms:modified xsi:type="dcterms:W3CDTF">2026-07-21T05:17:00Z</dcterms:modified>
</cp:coreProperties>
</file>

<file path=docProps/custom.xml><?xml version="1.0" encoding="utf-8"?>
<Properties xmlns="http://schemas.openxmlformats.org/officeDocument/2006/custom-properties" xmlns:vt="http://schemas.openxmlformats.org/officeDocument/2006/docPropsVTypes"/>
</file>