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34d41e263e05e4e2ea3be9f40b5ae442ecf7ee6"/>
    <w:p>
      <w:pPr>
        <w:pStyle w:val="Heading1"/>
      </w:pPr>
      <w:r>
        <w:t xml:space="preserve">Thesis Proposal: Optimizing Primary Healthcare Delivery Through Strengthening the Doctor General Practitioner in South Africa Johannesburg</w:t>
      </w:r>
    </w:p>
    <w:bookmarkStart w:id="20" w:name="introduction-and-background"/>
    <w:p>
      <w:pPr>
        <w:pStyle w:val="Heading2"/>
      </w:pPr>
      <w:r>
        <w:t xml:space="preserve">1. Introduction and Background</w:t>
      </w:r>
    </w:p>
    <w:p>
      <w:pPr>
        <w:pStyle w:val="FirstParagraph"/>
      </w:pPr>
      <w:r>
        <w:t xml:space="preserve">The provision of accessible, effective primary healthcare remains a critical challenge within the South African public health system, particularly in urban settings like Johannesburg. As the economic hub of South Africa and home to over 4 million people across diverse socioeconomic landscapes—from affluent suburbs like Sandton to densely populated townships such as Soweto—the city presents a microcosm of systemic healthcare pressures. The Doctor General Practitioner (GP) serves as the cornerstone of primary healthcare, acting as the first point of contact for patients and managing a vast array of acute, chronic, and preventative health needs. However, in Johannesburg’s context, GPs face unprecedented strain due to high patient volumes, resource constraints within public clinics (often operating at 200-300% capacity), and the complex interplay of diseases including HIV/AIDS, tuberculosis (TB), diabetes, and hypertension. This thesis proposal addresses the urgent need to re-evaluate and reinforce the pivotal role of the Doctor General Practitioner in achieving equitable healthcare access across South Africa Johannesburg.</w:t>
      </w:r>
    </w:p>
    <w:bookmarkEnd w:id="20"/>
    <w:bookmarkStart w:id="21" w:name="problem-statement"/>
    <w:p>
      <w:pPr>
        <w:pStyle w:val="Heading2"/>
      </w:pPr>
      <w:r>
        <w:t xml:space="preserve">2. Problem Statement</w:t>
      </w:r>
    </w:p>
    <w:p>
      <w:pPr>
        <w:pStyle w:val="FirstParagraph"/>
      </w:pPr>
      <w:r>
        <w:t xml:space="preserve">Despite significant investments in primary healthcare infrastructure, South Africa Johannesburg continues to grapple with fragmented service delivery, long patient wait times (often exceeding 4 hours for appointments), and suboptimal management of non-communicable diseases (NCDs). The Doctor General Practitioner is uniquely positioned to bridge gaps between community health needs and systemic capacity but is currently hindered by inadequate support structures, insufficient training in integrated care models, and the overwhelming burden of managing both communicable and chronic conditions simultaneously. Crucially, the National Health Insurance (NHI) rollout in South Africa aims to universalize healthcare access by 2027; however, its success hinges on a robust primary healthcare workforce—specifically empowered GPs operating within Johannesburg’s complex urban health ecosystem. Current data from the Gauteng Department of Health indicates a shortage of approximately 45% of required GPs in public clinics across the city, directly impacting service quality and patient outcomes. This thesis proposes to investigate how systemic interventions can enhance the effectiveness and resilience of the Doctor General Practitioner in Johannesburg, thereby supporting South Africa’s broader health equity goals.</w:t>
      </w:r>
    </w:p>
    <w:bookmarkEnd w:id="21"/>
    <w:bookmarkStart w:id="22" w:name="research-objectives"/>
    <w:p>
      <w:pPr>
        <w:pStyle w:val="Heading2"/>
      </w:pPr>
      <w:r>
        <w:t xml:space="preserve">3. Research Objectives</w:t>
      </w:r>
    </w:p>
    <w:p>
      <w:pPr>
        <w:pStyle w:val="FirstParagraph"/>
      </w:pPr>
      <w:r>
        <w:t xml:space="preserve">This study aims to achieve three primary objectives within the South Africa Johannesburg context:</w:t>
      </w:r>
    </w:p>
    <w:p>
      <w:pPr>
        <w:numPr>
          <w:ilvl w:val="0"/>
          <w:numId w:val="1001"/>
        </w:numPr>
        <w:pStyle w:val="Compact"/>
      </w:pPr>
      <w:r>
        <w:t xml:space="preserve">To critically assess the current workload, resource availability (including diagnostic tools, referral pathways, and administrative support), and professional satisfaction levels of Doctor General Practitioners working in public clinics across 5 key Johannesburg healthcare districts.</w:t>
      </w:r>
    </w:p>
    <w:p>
      <w:pPr>
        <w:numPr>
          <w:ilvl w:val="0"/>
          <w:numId w:val="1001"/>
        </w:numPr>
        <w:pStyle w:val="Compact"/>
      </w:pPr>
      <w:r>
        <w:t xml:space="preserve">To identify specific barriers—such as supply chain disruptions for essential medications, digital health system interoperability issues, and cultural competency challenges—that impede the Doctor General Practitioner’s ability to deliver holistic care in a multicultural urban setting.</w:t>
      </w:r>
    </w:p>
    <w:p>
      <w:pPr>
        <w:numPr>
          <w:ilvl w:val="0"/>
          <w:numId w:val="1001"/>
        </w:numPr>
        <w:pStyle w:val="Compact"/>
      </w:pPr>
      <w:r>
        <w:t xml:space="preserve">To co-develop evidence-based recommendations for policymakers (including the National Department of Health and Gauteng Provincial Health Authority) and healthcare institutions to optimize the role of the Doctor General Practitioner, focusing on sustainable models for workforce retention, task-shifting strategies, and leveraging technology within Johannesburg’s unique demographic framework.</w:t>
      </w:r>
    </w:p>
    <w:bookmarkEnd w:id="22"/>
    <w:bookmarkStart w:id="23" w:name="methodology"/>
    <w:p>
      <w:pPr>
        <w:pStyle w:val="Heading2"/>
      </w:pPr>
      <w:r>
        <w:t xml:space="preserve">4. Methodology</w:t>
      </w:r>
    </w:p>
    <w:p>
      <w:pPr>
        <w:pStyle w:val="FirstParagraph"/>
      </w:pPr>
      <w:r>
        <w:t xml:space="preserve">A mixed-methods approach will be employed to ensure comprehensive data collection and contextual relevance for South Africa Johannesburg:</w:t>
      </w:r>
    </w:p>
    <w:p>
      <w:pPr>
        <w:numPr>
          <w:ilvl w:val="0"/>
          <w:numId w:val="1002"/>
        </w:numPr>
        <w:pStyle w:val="Compact"/>
      </w:pPr>
      <w:r>
        <w:rPr>
          <w:bCs/>
          <w:b/>
        </w:rPr>
        <w:t xml:space="preserve">Quantitative Component:</w:t>
      </w:r>
      <w:r>
        <w:t xml:space="preserve"> </w:t>
      </w:r>
      <w:r>
        <w:t xml:space="preserve">Structured surveys distributed to 300+ Doctor General Practitioners across public clinics (stratified by district: Soweto, Alexandra, Johannesburg North, Fordsburg, and Midrand) to measure workload metrics (average consultations/day), resource access scores, and job satisfaction indices.</w:t>
      </w:r>
    </w:p>
    <w:p>
      <w:pPr>
        <w:numPr>
          <w:ilvl w:val="0"/>
          <w:numId w:val="1002"/>
        </w:numPr>
        <w:pStyle w:val="Compact"/>
      </w:pPr>
      <w:r>
        <w:rPr>
          <w:bCs/>
          <w:b/>
        </w:rPr>
        <w:t xml:space="preserve">Qualitative Component:</w:t>
      </w:r>
      <w:r>
        <w:t xml:space="preserve"> </w:t>
      </w:r>
      <w:r>
        <w:t xml:space="preserve">In-depth interviews with 30 GPs and focus groups with 5 key stakeholders (e.g., clinic managers, NHI implementation officers, community health workers) to explore nuanced barriers and contextual challenges specific to Johannesburg’s urban environment.</w:t>
      </w:r>
    </w:p>
    <w:p>
      <w:pPr>
        <w:numPr>
          <w:ilvl w:val="0"/>
          <w:numId w:val="1002"/>
        </w:numPr>
        <w:pStyle w:val="Compact"/>
      </w:pPr>
      <w:r>
        <w:rPr>
          <w:bCs/>
          <w:b/>
        </w:rPr>
        <w:t xml:space="preserve">Document Analysis:</w:t>
      </w:r>
      <w:r>
        <w:t xml:space="preserve"> </w:t>
      </w:r>
      <w:r>
        <w:t xml:space="preserve">Review of Gauteng Department of Health reports (2020-2024), NHI draft guidelines, and WHO South Africa health system assessments to triangulate findings with national policy frameworks.</w:t>
      </w:r>
    </w:p>
    <w:p>
      <w:pPr>
        <w:pStyle w:val="FirstParagraph"/>
      </w:pPr>
      <w:r>
        <w:t xml:space="preserve">Data analysis will utilize SPSS for quantitative data and thematic analysis software (NVivo) for qualitative insights. Ethical approval will be sought from the University of the Witwatersrand’s Human Research Ethics Committee, adhering strictly to South African National Health Research Ethics Council (NHREC) standards.</w:t>
      </w:r>
    </w:p>
    <w:bookmarkEnd w:id="23"/>
    <w:bookmarkStart w:id="24" w:name="significance-of-the-study"/>
    <w:p>
      <w:pPr>
        <w:pStyle w:val="Heading2"/>
      </w:pPr>
      <w:r>
        <w:t xml:space="preserve">5. Significance of the Study</w:t>
      </w:r>
    </w:p>
    <w:p>
      <w:pPr>
        <w:pStyle w:val="FirstParagraph"/>
      </w:pPr>
      <w:r>
        <w:t xml:space="preserve">This research holds immediate relevance for South Africa Johannesburg and national health policy. By centering the Doctor General Practitioner as the central agent of change, this study moves beyond generic workforce analyses to deliver actionable, location-specific solutions. The findings will directly inform:</w:t>
      </w:r>
    </w:p>
    <w:p>
      <w:pPr>
        <w:numPr>
          <w:ilvl w:val="0"/>
          <w:numId w:val="1003"/>
        </w:numPr>
        <w:pStyle w:val="Compact"/>
      </w:pPr>
      <w:r>
        <w:rPr>
          <w:bCs/>
          <w:b/>
        </w:rPr>
        <w:t xml:space="preserve">Policy Development:</w:t>
      </w:r>
      <w:r>
        <w:t xml:space="preserve"> </w:t>
      </w:r>
      <w:r>
        <w:t xml:space="preserve">Evidence-based inputs for Gauteng’s Primary Healthcare Strategic Plan (2025-2030) and NHI implementation guidelines tailored to urban GP challenges.</w:t>
      </w:r>
    </w:p>
    <w:p>
      <w:pPr>
        <w:numPr>
          <w:ilvl w:val="0"/>
          <w:numId w:val="1003"/>
        </w:numPr>
        <w:pStyle w:val="Compact"/>
      </w:pPr>
      <w:r>
        <w:rPr>
          <w:bCs/>
          <w:b/>
        </w:rPr>
        <w:t xml:space="preserve">Workforce Optimization:</w:t>
      </w:r>
      <w:r>
        <w:t xml:space="preserve"> </w:t>
      </w:r>
      <w:r>
        <w:t xml:space="preserve">Practical strategies to reduce burnout, improve retention, and enhance the scope of practice for Doctor General Practitioners in resource-limited settings.</w:t>
      </w:r>
    </w:p>
    <w:p>
      <w:pPr>
        <w:numPr>
          <w:ilvl w:val="0"/>
          <w:numId w:val="1003"/>
        </w:numPr>
        <w:pStyle w:val="Compact"/>
      </w:pPr>
      <w:r>
        <w:rPr>
          <w:bCs/>
          <w:b/>
        </w:rPr>
        <w:t xml:space="preserve">Health Outcomes:</w:t>
      </w:r>
      <w:r>
        <w:t xml:space="preserve"> </w:t>
      </w:r>
      <w:r>
        <w:t xml:space="preserve">Direct pathway to improving management of priority diseases (e.g., HIV/TB co-infection, diabetes control) through GP-led integrated care models—critical for reducing mortality and morbidity in Johannesburg’s vulnerable populations.</w:t>
      </w:r>
    </w:p>
    <w:p>
      <w:pPr>
        <w:pStyle w:val="FirstParagraph"/>
      </w:pPr>
      <w:r>
        <w:t xml:space="preserve">The study transcends local relevance by contributing to the global discourse on strengthening primary healthcare in resource-constrained urban centers, particularly within the African context. It positions South Africa Johannesburg as a critical case study for health system resilience amid rising NCD burdens and universal health coverage ambitions.</w:t>
      </w:r>
    </w:p>
    <w:bookmarkEnd w:id="24"/>
    <w:bookmarkStart w:id="25" w:name="expected-outcomes-and-contribution"/>
    <w:p>
      <w:pPr>
        <w:pStyle w:val="Heading2"/>
      </w:pPr>
      <w:r>
        <w:t xml:space="preserve">6. Expected Outcomes and Contribution</w:t>
      </w:r>
    </w:p>
    <w:p>
      <w:pPr>
        <w:pStyle w:val="FirstParagraph"/>
      </w:pPr>
      <w:r>
        <w:t xml:space="preserve">The anticipated outcomes include: (1) A validated framework for optimizing GP support structures in South Africa Johannesburg; (2) A set of prioritized, implementable recommendations for the Gauteng Department of Health; and (3) Publication of key findings in high-impact journals such as the South African Medical Journal and Global Health Action. This thesis will be a vital contribution to realizing the potential of the Doctor General Practitioner as a catalyst for equitable, efficient primary healthcare delivery within South Africa’s evolving health landscape, ensuring that Johannesburg—symbolic of both the challenges and opportunities in SA healthcare—becomes a model for scalable urban primary care innovation.</w:t>
      </w:r>
    </w:p>
    <w:bookmarkEnd w:id="25"/>
    <w:bookmarkStart w:id="26" w:name="keywords"/>
    <w:p>
      <w:pPr>
        <w:pStyle w:val="Heading2"/>
      </w:pPr>
      <w:r>
        <w:t xml:space="preserve">Keywords</w:t>
      </w:r>
    </w:p>
    <w:p>
      <w:pPr>
        <w:pStyle w:val="FirstParagraph"/>
      </w:pPr>
      <w:r>
        <w:t xml:space="preserve">Thesis Proposal; Doctor General Practitioner; South Africa Johannesburg; Primary Healthcare; National Health Insurance (NHI); Urban Health Systems; Workforce Optimization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the Doctor General Practitioner in South Africa Johannesburg</dc:title>
  <dc:creator/>
  <dc:language>en</dc:language>
  <cp:keywords/>
  <dcterms:created xsi:type="dcterms:W3CDTF">2026-07-23T22:51:53Z</dcterms:created>
  <dcterms:modified xsi:type="dcterms:W3CDTF">2026-07-23T22:51:53Z</dcterms:modified>
</cp:coreProperties>
</file>

<file path=docProps/custom.xml><?xml version="1.0" encoding="utf-8"?>
<Properties xmlns="http://schemas.openxmlformats.org/officeDocument/2006/custom-properties" xmlns:vt="http://schemas.openxmlformats.org/officeDocument/2006/docPropsVTypes"/>
</file>