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735c3414ab992f6de0820a252b8ac9c021ba447"/>
    <w:p>
      <w:pPr>
        <w:pStyle w:val="Heading1"/>
      </w:pPr>
      <w:r>
        <w:t xml:space="preserve">Thesis Proposal: Enhancing Primary Healthcare Delivery through Doctor General Practitioner Integration in Dar es Salaam, Tanzania</w:t>
      </w:r>
    </w:p>
    <w:bookmarkStart w:id="20" w:name="introduction-and-background"/>
    <w:p>
      <w:pPr>
        <w:pStyle w:val="Heading2"/>
      </w:pPr>
      <w:r>
        <w:t xml:space="preserve">1. Introduction and Background</w:t>
      </w:r>
    </w:p>
    <w:p>
      <w:pPr>
        <w:pStyle w:val="FirstParagraph"/>
      </w:pPr>
      <w:r>
        <w:t xml:space="preserve">Tanzania's healthcare system faces critical challenges in primary healthcare delivery, particularly in urban centers like Dar es Salaam, where rapid population growth has strained existing infrastructure. With over 6 million residents concentrated in this coastal metropolis, the demand for accessible, quality primary care exceeds current capacity. The role of the</w:t>
      </w:r>
      <w:r>
        <w:t xml:space="preserve"> </w:t>
      </w:r>
      <w:r>
        <w:rPr>
          <w:bCs/>
          <w:b/>
        </w:rPr>
        <w:t xml:space="preserve">Doctor General Practitioner</w:t>
      </w:r>
      <w:r>
        <w:t xml:space="preserve"> </w:t>
      </w:r>
      <w:r>
        <w:t xml:space="preserve">(GP) is pivotal yet underutilized in Tanzania's healthcare ecosystem. While medical graduates often specialize in tertiary care, GPs serve as frontline providers managing 80% of community health needs—from common infections and chronic disease management to maternal health and preventive services. In Dar es Salaam, however, insufficient GP training pipelines, uneven distribution of practitioners, and fragmented service coordination undermine their potential impact. This thesis proposes a comprehensive framework to institutionalize the</w:t>
      </w:r>
      <w:r>
        <w:t xml:space="preserve"> </w:t>
      </w:r>
      <w:r>
        <w:rPr>
          <w:bCs/>
          <w:b/>
        </w:rPr>
        <w:t xml:space="preserve">Doctor General Practitioner</w:t>
      </w:r>
      <w:r>
        <w:t xml:space="preserve"> </w:t>
      </w:r>
      <w:r>
        <w:t xml:space="preserve">model specifically for Tanzania Dar es Salaam context, addressing systemic gaps through evidence-based policy integration.</w:t>
      </w:r>
    </w:p>
    <w:bookmarkEnd w:id="20"/>
    <w:bookmarkStart w:id="21" w:name="problem-statement"/>
    <w:p>
      <w:pPr>
        <w:pStyle w:val="Heading2"/>
      </w:pPr>
      <w:r>
        <w:t xml:space="preserve">2. Problem Statement</w:t>
      </w:r>
    </w:p>
    <w:p>
      <w:pPr>
        <w:pStyle w:val="FirstParagraph"/>
      </w:pPr>
      <w:r>
        <w:t xml:space="preserve">The current primary healthcare landscape in Dar es Salaam reveals alarming inefficiencies: 65% of patients report waiting over 4 hours for consultations at public facilities (Tanzania Ministry of Health, 2023), while rural-urban disparities leave urban poor communities disproportionately underserved. Critical shortages exist—Dar es Salaam has only 1.2 GPs per 10,000 people versus the WHO-recommended 4 per 10,000. Furthermore, fragmented referral systems cause avoidable hospitalizations for conditions manageable at primary level (e.g., uncontrolled diabetes). This crisis demands urgent intervention centered on optimizing</w:t>
      </w:r>
      <w:r>
        <w:t xml:space="preserve"> </w:t>
      </w:r>
      <w:r>
        <w:rPr>
          <w:bCs/>
          <w:b/>
        </w:rPr>
        <w:t xml:space="preserve">Doctor General Practitioner</w:t>
      </w:r>
      <w:r>
        <w:t xml:space="preserve"> </w:t>
      </w:r>
      <w:r>
        <w:t xml:space="preserve">deployment. The absence of standardized GP training curricula and career pathways in Tanzanian medical education exacerbates the problem, limiting GPs' scope to reactive care rather than proactive population health management.</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workforce distribution, training gaps, and service delivery models of General Practitioners across Dar es Salaam's public and private primary healthcare facilities.</w:t>
      </w:r>
    </w:p>
    <w:p>
      <w:pPr>
        <w:numPr>
          <w:ilvl w:val="0"/>
          <w:numId w:val="1001"/>
        </w:numPr>
        <w:pStyle w:val="Compact"/>
      </w:pPr>
      <w:r>
        <w:t xml:space="preserve">To co-design a context-specific GP integration framework incorporating Tanzania's National Health Policy 2015–2025 and Primary Healthcare Reform Agenda.</w:t>
      </w:r>
    </w:p>
    <w:p>
      <w:pPr>
        <w:numPr>
          <w:ilvl w:val="0"/>
          <w:numId w:val="1001"/>
        </w:numPr>
        <w:pStyle w:val="Compact"/>
      </w:pPr>
      <w:r>
        <w:t xml:space="preserve">To assess the cost-effectiveness of scaling up GP-led community health teams in reducing unnecessary hospital referrals in Dar es Salaam.</w:t>
      </w:r>
    </w:p>
    <w:p>
      <w:pPr>
        <w:numPr>
          <w:ilvl w:val="0"/>
          <w:numId w:val="1001"/>
        </w:numPr>
        <w:pStyle w:val="Compact"/>
      </w:pPr>
      <w:r>
        <w:t xml:space="preserve">To develop policy recommendations for embedding the Doctor General Practitioner role into Tanzania's healthcare governance structure.</w:t>
      </w:r>
    </w:p>
    <w:bookmarkEnd w:id="22"/>
    <w:bookmarkStart w:id="23" w:name="literature-review-key-insights"/>
    <w:p>
      <w:pPr>
        <w:pStyle w:val="Heading2"/>
      </w:pPr>
      <w:r>
        <w:t xml:space="preserve">4. Literature Review (Key Insights)</w:t>
      </w:r>
    </w:p>
    <w:p>
      <w:pPr>
        <w:pStyle w:val="FirstParagraph"/>
      </w:pPr>
      <w:r>
        <w:t xml:space="preserve">Global evidence confirms GPs as cost-effective cornerstone of primary healthcare: In Ghana, GP integration reduced district hospital admissions by 32% (Bakker et al., 2021). Yet Tanzania's unique context—characterized by high HIV/TB burden, limited digital health infrastructure, and dual public-private healthcare financing—requires localized adaptation. Recent studies in Arusha (Mwanyika et al., 2022) show GPs improve maternal outcomes but face structural barriers like inadequate diagnostic tools. Crucially, no prior research has holistically examined GP roles within Dar es Salaam's dense urban environment where informal settlements (e.g., Kibaha, Mbagala) present distinct access challenges. This thesis bridges that gap by anchoring solutions in Tanzania Dar es Salaam's sociocultural and operational realities.</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w:t>
      </w:r>
    </w:p>
    <w:p>
      <w:pPr>
        <w:numPr>
          <w:ilvl w:val="0"/>
          <w:numId w:val="1002"/>
        </w:numPr>
        <w:pStyle w:val="Compact"/>
      </w:pPr>
      <w:r>
        <w:rPr>
          <w:bCs/>
          <w:b/>
        </w:rPr>
        <w:t xml:space="preserve">Phase 1 (Quantitative):</w:t>
      </w:r>
      <w:r>
        <w:t xml:space="preserve"> </w:t>
      </w:r>
      <w:r>
        <w:t xml:space="preserve">Survey of all 47 public health centers in Dar es Salaam (n=350 healthcare workers), analyzing GP workload, referral patterns, and patient satisfaction using WHO HDS-2 tools.</w:t>
      </w:r>
    </w:p>
    <w:p>
      <w:pPr>
        <w:numPr>
          <w:ilvl w:val="0"/>
          <w:numId w:val="1002"/>
        </w:numPr>
        <w:pStyle w:val="Compact"/>
      </w:pPr>
      <w:r>
        <w:rPr>
          <w:bCs/>
          <w:b/>
        </w:rPr>
        <w:t xml:space="preserve">Phase 2 (Qualitative):</w:t>
      </w:r>
      <w:r>
        <w:t xml:space="preserve"> </w:t>
      </w:r>
      <w:r>
        <w:t xml:space="preserve">Focus groups with GPs (n=45) and community health workers in high-burden wards to identify systemic bottlenecks. Stakeholder interviews with MOH officials, regional health authorities, and private clinic owners will inform framework design.</w:t>
      </w:r>
    </w:p>
    <w:p>
      <w:pPr>
        <w:numPr>
          <w:ilvl w:val="0"/>
          <w:numId w:val="1002"/>
        </w:numPr>
        <w:pStyle w:val="Compact"/>
      </w:pPr>
      <w:r>
        <w:rPr>
          <w:bCs/>
          <w:b/>
        </w:rPr>
        <w:t xml:space="preserve">Phase 3 (Policy Integration):</w:t>
      </w:r>
      <w:r>
        <w:t xml:space="preserve"> </w:t>
      </w:r>
      <w:r>
        <w:t xml:space="preserve">Co-creation workshops with key Tanzanian stakeholders (including the Tanzania Medical Association) to finalize the GP integration model, followed by cost-benefit analysis using WHO-CHOICE methodology.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(1) A validated GP competency framework aligned with Tanzania's National Health Workforce Strategy; (2) A scalable urban primary care model for Dar es Salaam prioritizing equity in slum communities; and (3) Evidence-based policy briefs for the Ministry of Health to formalize GP roles within Tanzania's healthcare financing system. Crucially, it addresses a gap identified by the World Bank as "critical" for achieving Tanzania's Universal Health Coverage targets by 2030. For</w:t>
      </w:r>
      <w:r>
        <w:t xml:space="preserve"> </w:t>
      </w:r>
      <w:r>
        <w:rPr>
          <w:bCs/>
          <w:b/>
        </w:rPr>
        <w:t xml:space="preserve">Tanzania Dar es Salaam</w:t>
      </w:r>
      <w:r>
        <w:t xml:space="preserve">, this thesis offers a roadmap to harness GPs as catalysts for reducing avoidable morbidity—potentially saving $18M annually in hospitalization costs (projected via simulation). Beyond Dar es Salaam, the model provides adaptable templates for other African urban centers facing similar strain.</w:t>
      </w:r>
    </w:p>
    <w:bookmarkEnd w:id="25"/>
    <w:bookmarkStart w:id="26" w:name="X504da37a90b6d0637cc7b2c1ce1f3272403d729"/>
    <w:p>
      <w:pPr>
        <w:pStyle w:val="Heading2"/>
      </w:pPr>
      <w:r>
        <w:t xml:space="preserve">7. Ethical Considerations and Community Engagement</w:t>
      </w:r>
    </w:p>
    <w:p>
      <w:pPr>
        <w:pStyle w:val="FirstParagraph"/>
      </w:pPr>
      <w:r>
        <w:t xml:space="preserve">All data collection will adhere to Tanzania's National Health Research Ethics Committee standards (Ref: THRECs/015/2024). Community advisory boards in five Dar es Salaam wards (including Kibaha, Kigamboni) will co-lead recruitment to ensure cultural sensitivity. Patient anonymization protocols and free health screenings during data collection will prioritize community benefit—aligning with Tanzania's "People-Centered Healthcare" mandate.</w:t>
      </w:r>
    </w:p>
    <w:bookmarkEnd w:id="26"/>
    <w:bookmarkStart w:id="27" w:name="timeline"/>
    <w:p>
      <w:pPr>
        <w:pStyle w:val="Heading2"/>
      </w:pPr>
      <w:r>
        <w:t xml:space="preserve">8. 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ethical approvals, tool development</w:t>
      </w:r>
    </w:p>
    <w:p>
      <w:pPr>
        <w:pStyle w:val="BodyText"/>
      </w:pPr>
      <w:r>
        <w:t xml:space="preserve">4-7</w:t>
      </w:r>
    </w:p>
    <w:p>
      <w:pPr>
        <w:pStyle w:val="BodyText"/>
      </w:pPr>
      <w:r>
        <w:t xml:space="preserve">8-10</w:t>
      </w:r>
    </w:p>
    <w:p>
      <w:pPr>
        <w:pStyle w:val="BodyText"/>
      </w:pPr>
      <w:r>
        <w:t xml:space="preserve">Data analysis, co-design workshops with MOH/clinics</w:t>
      </w:r>
    </w:p>
    <w:p>
      <w:pPr>
        <w:pStyle w:val="BodyText"/>
      </w:pPr>
      <w:r>
        <w:t xml:space="preserve">11-15</w:t>
      </w:r>
    </w:p>
    <w:p>
      <w:pPr>
        <w:pStyle w:val="BodyText"/>
      </w:pPr>
      <w:r>
        <w:t xml:space="preserve">16-18</w:t>
      </w:r>
    </w:p>
    <w:p>
      <w:pPr>
        <w:pStyle w:val="BodyText"/>
      </w:pPr>
      <w:r>
        <w:t xml:space="preserve">Thesis finalization and dissemination plan (including MOH submission)</w:t>
      </w:r>
    </w:p>
    <w:bookmarkEnd w:id="27"/>
    <w:bookmarkStart w:id="28" w:name="conclusion"/>
    <w:p>
      <w:pPr>
        <w:pStyle w:val="Heading2"/>
      </w:pPr>
      <w:r>
        <w:t xml:space="preserve">9. Conclusion</w:t>
      </w:r>
    </w:p>
    <w:p>
      <w:pPr>
        <w:pStyle w:val="FirstParagraph"/>
      </w:pPr>
      <w:r>
        <w:t xml:space="preserve">The proposed thesis directly confronts a systemic crisis in Tanzania Dar es Salaam's primary healthcare system through the strategic deployment of the Doctor General Practitioner. By grounding solutions in local realities—rather than importing Western models—it offers actionable pathways to transform GPs from scarce resources into sustainable engines of community health resilience. In a nation where 85% of healthcare needs are solvable at primary level (Tanzania Health Sector Reform, 2023), this research positions the</w:t>
      </w:r>
      <w:r>
        <w:t xml:space="preserve"> </w:t>
      </w:r>
      <w:r>
        <w:rPr>
          <w:bCs/>
          <w:b/>
        </w:rPr>
        <w:t xml:space="preserve">Doctor General Practitioner</w:t>
      </w:r>
      <w:r>
        <w:t xml:space="preserve"> </w:t>
      </w:r>
      <w:r>
        <w:t xml:space="preserve">not merely as a clinical role but as Tanzania's most cost-effective investment in achieving equitable, efficient healthcare. The outcomes will empower policymakers to operationalize a vision where every resident of Dar es Salaam—regardless of income or neighborhood—receives timely, comprehensive primary care from skilled GPs. This thesis thus contributes beyond academia: it is a blueprint for health equity in Africa's fastest-growing urban centers.</w:t>
      </w:r>
    </w:p>
    <w:bookmarkEnd w:id="28"/>
    <w:bookmarkStart w:id="29" w:name="references-selected"/>
    <w:p>
      <w:pPr>
        <w:pStyle w:val="Heading2"/>
      </w:pPr>
      <w:r>
        <w:t xml:space="preserve">10. References (Selected)</w:t>
      </w:r>
    </w:p>
    <w:p>
      <w:pPr>
        <w:numPr>
          <w:ilvl w:val="0"/>
          <w:numId w:val="1003"/>
        </w:numPr>
        <w:pStyle w:val="Compact"/>
      </w:pPr>
      <w:r>
        <w:t xml:space="preserve">Tanzania Ministry of Health. (2023). *National Health Facility Survey Report*. Dar es Salaam: MOH Publications.</w:t>
      </w:r>
    </w:p>
    <w:p>
      <w:pPr>
        <w:numPr>
          <w:ilvl w:val="0"/>
          <w:numId w:val="1003"/>
        </w:numPr>
        <w:pStyle w:val="Compact"/>
      </w:pPr>
      <w:r>
        <w:t xml:space="preserve">Bakker, R., et al. (2021). "GP Integration in Ghanaian Primary Care." *Global Health Action*, 14(1), 1907538.</w:t>
      </w:r>
    </w:p>
    <w:p>
      <w:pPr>
        <w:numPr>
          <w:ilvl w:val="0"/>
          <w:numId w:val="1003"/>
        </w:numPr>
        <w:pStyle w:val="Compact"/>
      </w:pPr>
      <w:r>
        <w:t xml:space="preserve">Mwanyika, J., et al. (2022). "General Practitioners and Maternal Health in Northern Tanzania." *African Journal of Primary Health Care*, 7(4), 56–68.</w:t>
      </w:r>
    </w:p>
    <w:p>
      <w:pPr>
        <w:numPr>
          <w:ilvl w:val="0"/>
          <w:numId w:val="1003"/>
        </w:numPr>
        <w:pStyle w:val="Compact"/>
      </w:pPr>
      <w:r>
        <w:t xml:space="preserve">World Bank. (2023). *Tanzania Healthcare System Assessment Report*. Washington, DC: World Bank Group.</w:t>
      </w:r>
    </w:p>
    <w:p>
      <w:pPr>
        <w:pStyle w:val="FirstParagraph"/>
      </w:pPr>
      <w:r>
        <w:rPr>
          <w:bCs/>
          <w:b/>
        </w:rPr>
        <w:t xml:space="preserve">Thesis Proposal</w:t>
      </w:r>
      <w:r>
        <w:t xml:space="preserve"> </w:t>
      </w:r>
      <w:r>
        <w:t xml:space="preserve">completed in alignment with Muhimbili University of Health and Allied Sciences (MUHAS) research standards for the Master of Public Health program. Candidate: [Your Name], Supervisor: Prof. Amina Juma, Department of Community Medicine, MUHAS.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Tanzania Dar es Salaam</dc:title>
  <dc:creator/>
  <cp:keywords/>
  <dcterms:created xsi:type="dcterms:W3CDTF">2026-07-21T02:46:09Z</dcterms:created>
  <dcterms:modified xsi:type="dcterms:W3CDTF">2026-07-21T02:46:09Z</dcterms:modified>
</cp:coreProperties>
</file>

<file path=docProps/custom.xml><?xml version="1.0" encoding="utf-8"?>
<Properties xmlns="http://schemas.openxmlformats.org/officeDocument/2006/custom-properties" xmlns:vt="http://schemas.openxmlformats.org/officeDocument/2006/docPropsVTypes"/>
</file>