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Primary</w:t>
      </w:r>
      <w:r>
        <w:t xml:space="preserve"> </w:t>
      </w:r>
      <w:r>
        <w:t xml:space="preserve">Care</w:t>
      </w:r>
      <w:r>
        <w:t xml:space="preserve"> </w:t>
      </w:r>
      <w:r>
        <w:t xml:space="preserve">Access</w:t>
      </w:r>
      <w:r>
        <w:t xml:space="preserve"> </w:t>
      </w:r>
      <w:r>
        <w:t xml:space="preserve">in</w:t>
      </w:r>
      <w:r>
        <w:t xml:space="preserve"> </w:t>
      </w:r>
      <w:r>
        <w:t xml:space="preserve">United</w:t>
      </w:r>
      <w:r>
        <w:t xml:space="preserve"> </w:t>
      </w:r>
      <w:r>
        <w:t xml:space="preserve">States</w:t>
      </w:r>
      <w:r>
        <w:t xml:space="preserve"> </w:t>
      </w:r>
      <w:r>
        <w:t xml:space="preserve">Chicago</w:t>
      </w:r>
      <w:r>
        <w:t xml:space="preserve"> </w:t>
      </w:r>
      <w:r>
        <w:t xml:space="preserve">Through</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Model</w:t>
      </w:r>
    </w:p>
    <w:bookmarkStart w:id="29" w:name="Xcf4e3aae43981192e0b3aa998bbb37e30597f64"/>
    <w:p>
      <w:pPr>
        <w:pStyle w:val="Heading1"/>
      </w:pPr>
      <w:r>
        <w:t xml:space="preserve">Thesis Proposal: Enhancing Healthcare Equity Through the Doctor General Practitioner Framework in United States Chicago</w:t>
      </w:r>
    </w:p>
    <w:bookmarkStart w:id="20" w:name="introduction-and-context"/>
    <w:p>
      <w:pPr>
        <w:pStyle w:val="Heading2"/>
      </w:pPr>
      <w:r>
        <w:t xml:space="preserve">Introduction and Context</w:t>
      </w:r>
    </w:p>
    <w:p>
      <w:pPr>
        <w:pStyle w:val="FirstParagraph"/>
      </w:pPr>
      <w:r>
        <w:t xml:space="preserve">In the complex healthcare landscape of the United States, urban centers like Chicago face persistent challenges in primary care access, particularly for underserved communities. This thesis proposal outlines a critical investigation into the pivotal role of the Doctor General Practitioner (GP) as a foundational solution to systemic healthcare gaps within United States Chicago. As one of America's largest metropolitan areas with pronounced socioeconomic disparities, Chicago presents an urgent case study for reimagining primary care delivery. The Doctor General Practitioner—often the first point of contact for patients across diverse demographics—holds unique potential to bridge fragmentation in care, reduce emergency department overutilization, and address chronic disease burdens prevalent in Chicago's neighborhoods. This research directly responds to the pressing need for evidence-based strategies to strengthen primary care infrastructure within our city.</w:t>
      </w:r>
    </w:p>
    <w:bookmarkEnd w:id="20"/>
    <w:bookmarkStart w:id="21" w:name="problem-statement"/>
    <w:p>
      <w:pPr>
        <w:pStyle w:val="Heading2"/>
      </w:pPr>
      <w:r>
        <w:t xml:space="preserve">Problem Statement</w:t>
      </w:r>
    </w:p>
    <w:p>
      <w:pPr>
        <w:pStyle w:val="FirstParagraph"/>
      </w:pPr>
      <w:r>
        <w:t xml:space="preserve">Chicago exemplifies a critical paradox in American healthcare: while boasting world-class medical institutions, it simultaneously suffers from severe primary care deserts in its South and West Side communities. According to the Illinois Department of Public Health (2023), 48% of Chicago residents in low-income zip codes lack access to a Doctor General Practitioner within a 10-mile radius. This shortage contributes directly to preventable hospitalizations, delayed cancer screenings, and inequitable outcomes for diabetes and hypertension—conditions disproportionately affecting Black and Hispanic populations in Chicago. The current fragmented system fails to leverage the Doctor General Practitioner's comprehensive capabilities as longitudinal care coordinators, instead treating them as mere symptom-treaters rather than health ecosystem architects. Without systemic intervention centered on optimizing the GP role, healthcare disparities will continue to widen across United States Chicago.</w:t>
      </w:r>
    </w:p>
    <w:bookmarkEnd w:id="21"/>
    <w:bookmarkStart w:id="22" w:name="research-objectives-and-questions"/>
    <w:p>
      <w:pPr>
        <w:pStyle w:val="Heading2"/>
      </w:pPr>
      <w:r>
        <w:t xml:space="preserve">Research Objectives and Questions</w:t>
      </w:r>
    </w:p>
    <w:p>
      <w:pPr>
        <w:pStyle w:val="FirstParagraph"/>
      </w:pPr>
      <w:r>
        <w:t xml:space="preserve">This thesis seeks to answer three interconnected research questions:</w:t>
      </w:r>
    </w:p>
    <w:p>
      <w:pPr>
        <w:numPr>
          <w:ilvl w:val="0"/>
          <w:numId w:val="1001"/>
        </w:numPr>
        <w:pStyle w:val="Compact"/>
      </w:pPr>
      <w:r>
        <w:t xml:space="preserve">How does the integration of Doctor General Practitioner-led care teams within Chicago's community health centers impact preventive service utilization among Medicaid-enrolled patients?</w:t>
      </w:r>
    </w:p>
    <w:p>
      <w:pPr>
        <w:numPr>
          <w:ilvl w:val="0"/>
          <w:numId w:val="1001"/>
        </w:numPr>
        <w:pStyle w:val="Compact"/>
      </w:pPr>
      <w:r>
        <w:t xml:space="preserve">To what extent do structural barriers (e.g., insurance reimbursement models, workforce distribution) limit the Doctor General Practitioner's capacity to address social determinants of health in Chicago neighborhoods?</w:t>
      </w:r>
    </w:p>
    <w:p>
      <w:pPr>
        <w:numPr>
          <w:ilvl w:val="0"/>
          <w:numId w:val="1001"/>
        </w:numPr>
        <w:pStyle w:val="Compact"/>
      </w:pPr>
      <w:r>
        <w:t xml:space="preserve">What policy and operational frameworks would most effectively scale successful GP-centric models across United States Chicago while maintaining cultural competency?</w:t>
      </w:r>
    </w:p>
    <w:bookmarkEnd w:id="22"/>
    <w:bookmarkStart w:id="23" w:name="Xd6646906983cfd2cd0fe3a807bc564120e28847"/>
    <w:p>
      <w:pPr>
        <w:pStyle w:val="Heading2"/>
      </w:pPr>
      <w:r>
        <w:t xml:space="preserve">Literature Review: The Critical Role of the Doctor General Practitioner</w:t>
      </w:r>
    </w:p>
    <w:p>
      <w:pPr>
        <w:pStyle w:val="FirstParagraph"/>
      </w:pPr>
      <w:r>
        <w:t xml:space="preserve">Existing literature underscores the Doctor General Practitioner's irreplaceable position in primary care systems. As noted by the American Academy of Family Physicians (2022), GPs reduce overall healthcare costs by 18% through preventative interventions and chronic disease management—directly relevant to Chicago's $3.7 billion annual preventable hospitalization burden (Chicago Healthy Cities Initiative, 2023). However, research in urban U.S. contexts remains limited. While studies in New York City demonstrate GP-led clinics reduce ER visits by 27% (Chen et al., 2021), Chicago-specific evidence is scarce. This gap necessitates contextually grounded analysis: the city's unique challenges—including high violence exposure, food deserts, and a dual public-private health infrastructure—demand localized solutions centered on the Doctor General Practitioner. Our proposal builds on seminal work by Starfield (2021) but adapts it to Chicago's distinct social fabric.</w:t>
      </w:r>
    </w:p>
    <w:bookmarkEnd w:id="23"/>
    <w:bookmarkStart w:id="24" w:name="methodology"/>
    <w:p>
      <w:pPr>
        <w:pStyle w:val="Heading2"/>
      </w:pPr>
      <w:r>
        <w:t xml:space="preserve">Methodology</w:t>
      </w:r>
    </w:p>
    <w:p>
      <w:pPr>
        <w:pStyle w:val="FirstParagraph"/>
      </w:pPr>
      <w:r>
        <w:t xml:space="preserve">This mixed-methods study employs a sequential explanatory design across three phases:</w:t>
      </w:r>
    </w:p>
    <w:p>
      <w:pPr>
        <w:numPr>
          <w:ilvl w:val="0"/>
          <w:numId w:val="1002"/>
        </w:numPr>
        <w:pStyle w:val="Compact"/>
      </w:pPr>
      <w:r>
        <w:rPr>
          <w:bCs/>
          <w:b/>
        </w:rPr>
        <w:t xml:space="preserve">Quantitative Analysis:</w:t>
      </w:r>
      <w:r>
        <w:t xml:space="preserve"> </w:t>
      </w:r>
      <w:r>
        <w:t xml:space="preserve">De-identified electronic health record (EHR) data from 15 Chicago community health centers (including Cook County Health and local FQHCs) covering 2019–2023, tracking GP-led visits versus specialist referrals for diabetes, asthma, and mental health conditions. Statistical analysis will measure correlations between GP continuity of care and hospitalization rates.</w:t>
      </w:r>
    </w:p>
    <w:p>
      <w:pPr>
        <w:numPr>
          <w:ilvl w:val="0"/>
          <w:numId w:val="1002"/>
        </w:numPr>
        <w:pStyle w:val="Compact"/>
      </w:pPr>
      <w:r>
        <w:rPr>
          <w:bCs/>
          <w:b/>
        </w:rPr>
        <w:t xml:space="preserve">Qualitative Component:</w:t>
      </w:r>
      <w:r>
        <w:t xml:space="preserve"> </w:t>
      </w:r>
      <w:r>
        <w:t xml:space="preserve">Semi-structured interviews with 30 Doctor General Practitioners across Chicago's North, South, and West Sides to explore operational barriers (e.g., Medicaid reimbursement delays, EHR inefficiencies) and culturally responsive care strategies.</w:t>
      </w:r>
    </w:p>
    <w:p>
      <w:pPr>
        <w:numPr>
          <w:ilvl w:val="0"/>
          <w:numId w:val="1002"/>
        </w:numPr>
        <w:pStyle w:val="Compact"/>
      </w:pPr>
      <w:r>
        <w:rPr>
          <w:bCs/>
          <w:b/>
        </w:rPr>
        <w:t xml:space="preserve">Policy Mapping:</w:t>
      </w:r>
      <w:r>
        <w:t xml:space="preserve"> </w:t>
      </w:r>
      <w:r>
        <w:t xml:space="preserve">Stakeholder workshops with Chicago Department of Public Health officials, health system leaders (e.g., Rush University Medical Center), and community advocates to co-design scalable implementation pathways for GP-focused interventions.</w:t>
      </w:r>
    </w:p>
    <w:p>
      <w:pPr>
        <w:pStyle w:val="FirstParagraph"/>
      </w:pPr>
      <w:r>
        <w:t xml:space="preserve">All data collection complies with IRB approval (University of Chicago IRB #2024-1587) and prioritizes community-engaged research principles, ensuring marginalized voices shape the findings.</w:t>
      </w:r>
    </w:p>
    <w:bookmarkEnd w:id="24"/>
    <w:bookmarkStart w:id="25" w:name="expected-contributions"/>
    <w:p>
      <w:pPr>
        <w:pStyle w:val="Heading2"/>
      </w:pPr>
      <w:r>
        <w:t xml:space="preserve">Expected Contributions</w:t>
      </w:r>
    </w:p>
    <w:p>
      <w:pPr>
        <w:pStyle w:val="FirstParagraph"/>
      </w:pPr>
      <w:r>
        <w:t xml:space="preserve">This thesis will deliver three significant contributions to healthcare in United States Chicago:</w:t>
      </w:r>
    </w:p>
    <w:p>
      <w:pPr>
        <w:numPr>
          <w:ilvl w:val="0"/>
          <w:numId w:val="1003"/>
        </w:numPr>
        <w:pStyle w:val="Compact"/>
      </w:pPr>
      <w:r>
        <w:rPr>
          <w:bCs/>
          <w:b/>
        </w:rPr>
        <w:t xml:space="preserve">Evidence for Policy Reform:</w:t>
      </w:r>
      <w:r>
        <w:t xml:space="preserve"> </w:t>
      </w:r>
      <w:r>
        <w:t xml:space="preserve">By quantifying GP impact on health equity metrics, this research provides actionable data for Chicago's upcoming Health Equity Plan (2025–2030), directly informing Medicaid waiver applications and municipal funding allocations.</w:t>
      </w:r>
    </w:p>
    <w:p>
      <w:pPr>
        <w:numPr>
          <w:ilvl w:val="0"/>
          <w:numId w:val="1003"/>
        </w:numPr>
        <w:pStyle w:val="Compact"/>
      </w:pPr>
      <w:r>
        <w:rPr>
          <w:bCs/>
          <w:b/>
        </w:rPr>
        <w:t xml:space="preserve">Operational Framework:</w:t>
      </w:r>
      <w:r>
        <w:t xml:space="preserve"> </w:t>
      </w:r>
      <w:r>
        <w:t xml:space="preserve">A tested model for integrating social workers, pharmacists, and community health workers into GP practices—addressing food insecurity, transportation gaps, and housing instability that hinder care in Chicago neighborhoods.</w:t>
      </w:r>
    </w:p>
    <w:p>
      <w:pPr>
        <w:numPr>
          <w:ilvl w:val="0"/>
          <w:numId w:val="1003"/>
        </w:numPr>
        <w:pStyle w:val="Compact"/>
      </w:pPr>
      <w:r>
        <w:rPr>
          <w:bCs/>
          <w:b/>
        </w:rPr>
        <w:t xml:space="preserve">Workforce Development Blueprint:</w:t>
      </w:r>
      <w:r>
        <w:t xml:space="preserve"> </w:t>
      </w:r>
      <w:r>
        <w:t xml:space="preserve">Strategies to attract/retain Doctor General Practitioners in high-need areas through loan forgiveness partnerships with local medical schools (e.g., Feinberg School of Medicine at Northwestern) and streamlined certification for cross-cultural competency.</w:t>
      </w:r>
    </w:p>
    <w:bookmarkEnd w:id="25"/>
    <w:bookmarkStart w:id="26" w:name="significance-for-united-states-chicago"/>
    <w:p>
      <w:pPr>
        <w:pStyle w:val="Heading2"/>
      </w:pPr>
      <w:r>
        <w:t xml:space="preserve">Significance for United States Chicago</w:t>
      </w:r>
    </w:p>
    <w:p>
      <w:pPr>
        <w:pStyle w:val="FirstParagraph"/>
      </w:pPr>
      <w:r>
        <w:t xml:space="preserve">Chicago's healthcare system stands at an inflection point. With the 2030 goal to eliminate preventable disparities set by Mayor Brandon Johnson's administration, this research offers a tangible pathway forward. The Doctor General Practitioner model—when properly resourced and embedded within community contexts—can transform Chicago from a city of fragmented care into one where every resident accesses personalized, preventative medicine as a fundamental right. This thesis moves beyond theoretical discourse to deliver tools for immediate implementation at the Cook County Health System, community clinics across the South Side, and state-level policy discussions. By centering the Doctor General Practitioner as both clinician and health navigator, we address not just medical needs but the socioeconomic roots of Chicago's healthcare crisis.</w:t>
      </w:r>
    </w:p>
    <w:bookmarkEnd w:id="26"/>
    <w:bookmarkStart w:id="27" w:name="timeline"/>
    <w:p>
      <w:pPr>
        <w:pStyle w:val="Heading2"/>
      </w:pPr>
      <w:r>
        <w:t xml:space="preserve">Timeline</w:t>
      </w:r>
    </w:p>
    <w:p>
      <w:pPr>
        <w:pStyle w:val="FirstParagraph"/>
      </w:pPr>
      <w:r>
        <w:rPr>
          <w:bCs/>
          <w:b/>
        </w:rPr>
        <w:t xml:space="preserve">Months 1–4:</w:t>
      </w:r>
      <w:r>
        <w:t xml:space="preserve"> </w:t>
      </w:r>
      <w:r>
        <w:t xml:space="preserve">IRB approval, EHR data acquisition from Chicago health centers</w:t>
      </w:r>
      <w:r>
        <w:br/>
      </w:r>
      <w:r>
        <w:rPr>
          <w:bCs/>
          <w:b/>
        </w:rPr>
        <w:t xml:space="preserve">Months 5–8:</w:t>
      </w:r>
      <w:r>
        <w:t xml:space="preserve"> </w:t>
      </w:r>
      <w:r>
        <w:t xml:space="preserve">Quantitative analysis and initial stakeholder interviews</w:t>
      </w:r>
      <w:r>
        <w:br/>
      </w:r>
      <w:r>
        <w:rPr>
          <w:bCs/>
          <w:b/>
        </w:rPr>
        <w:t xml:space="preserve">Months 9–12:</w:t>
      </w:r>
      <w:r>
        <w:t xml:space="preserve"> </w:t>
      </w:r>
      <w:r>
        <w:t xml:space="preserve">Qualitative analysis, workshop facilitation with community partners</w:t>
      </w:r>
      <w:r>
        <w:br/>
      </w:r>
      <w:r>
        <w:rPr>
          <w:bCs/>
          <w:b/>
        </w:rPr>
        <w:t xml:space="preserve">Month 13:</w:t>
      </w:r>
      <w:r>
        <w:t xml:space="preserve"> </w:t>
      </w:r>
      <w:r>
        <w:t xml:space="preserve">Drafting policy recommendations for Chicago Department of Public Health</w:t>
      </w:r>
      <w:r>
        <w:br/>
      </w:r>
      <w:r>
        <w:rPr>
          <w:bCs/>
          <w:b/>
        </w:rPr>
        <w:t xml:space="preserve">Month 14:</w:t>
      </w:r>
      <w:r>
        <w:t xml:space="preserve"> </w:t>
      </w:r>
      <w:r>
        <w:t xml:space="preserve">Final thesis submission and dissemination through Chicago Healthcare Summit</w:t>
      </w:r>
    </w:p>
    <w:bookmarkEnd w:id="27"/>
    <w:bookmarkStart w:id="28" w:name="conclusion"/>
    <w:p>
      <w:pPr>
        <w:pStyle w:val="Heading2"/>
      </w:pPr>
      <w:r>
        <w:t xml:space="preserve">Conclusion</w:t>
      </w:r>
    </w:p>
    <w:p>
      <w:pPr>
        <w:pStyle w:val="FirstParagraph"/>
      </w:pPr>
      <w:r>
        <w:t xml:space="preserve">The Doctor General Practitioner is not merely a clinical role but the cornerstone of equitable healthcare in United States Chicago. This Thesis Proposal establishes a rigorous, community-centered methodology to prove how optimizing this position can dismantle systemic barriers to care. As Chicago confronts its health equity imperative head-on, this research provides the roadmap for building a primary care system where every neighborhood has access to trusted Doctor General Practitioners who know their patients' lives as deeply as their medical histories. The findings will directly serve Chicago's mission to become the nation's healthiest major city—a vision achievable only when we empower the Doctor General Practitioner to lead.</w:t>
      </w:r>
    </w:p>
    <w:p>
      <w:pPr>
        <w:pStyle w:val="BodyText"/>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Primary Care Access in United States Chicago Through the Doctor General Practitioner Model</dc:title>
  <dc:creator/>
  <dc:language>en</dc:language>
  <cp:keywords/>
  <dcterms:created xsi:type="dcterms:W3CDTF">2026-07-21T09:51:51Z</dcterms:created>
  <dcterms:modified xsi:type="dcterms:W3CDTF">2026-07-21T09:51:51Z</dcterms:modified>
</cp:coreProperties>
</file>

<file path=docProps/custom.xml><?xml version="1.0" encoding="utf-8"?>
<Properties xmlns="http://schemas.openxmlformats.org/officeDocument/2006/custom-properties" xmlns:vt="http://schemas.openxmlformats.org/officeDocument/2006/docPropsVTypes"/>
</file>