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Tashkent,</w:t>
      </w:r>
      <w:r>
        <w:t xml:space="preserve"> </w:t>
      </w:r>
      <w:r>
        <w:t xml:space="preserve">Uzbekistan</w:t>
      </w:r>
    </w:p>
    <w:bookmarkStart w:id="28" w:name="X00b4f270a906f13bd658839f660bdc0ab85b395"/>
    <w:p>
      <w:pPr>
        <w:pStyle w:val="Heading1"/>
      </w:pPr>
      <w:r>
        <w:t xml:space="preserve">Thesis Proposal: Strengthening Primary Healthcare Delivery via the Doctor General Practitioner Model in Tashkent, Uzbekistan</w:t>
      </w:r>
    </w:p>
    <w:bookmarkStart w:id="20" w:name="abstract"/>
    <w:p>
      <w:pPr>
        <w:pStyle w:val="Heading2"/>
      </w:pPr>
      <w:r>
        <w:t xml:space="preserve">Abstract</w:t>
      </w:r>
    </w:p>
    <w:p>
      <w:pPr>
        <w:pStyle w:val="FirstParagraph"/>
      </w:pPr>
      <w:r>
        <w:t xml:space="preserve">This thesis proposal outlines a critical investigation into the role and potential of the Doctor General Practitioner (DGP) within Uzbekistan's evolving healthcare system, with specific focus on Tashkent, the nation's capital and most populous city. With Tashkent facing significant urban health challenges—including rising non-communicable diseases, fragmented care pathways, and resource constraints—the effective deployment of qualified GPs is identified as a strategic priority. The proposed research will analyze the current structure of primary healthcare in Tashkent, assess the training requirements and professional scope for DGP roles, evaluate patient satisfaction and health outcomes associated with DGP-led care models, and propose a scalable implementation framework. This study directly addresses Uzbekistan's national healthcare strategy (2021-2030) to strengthen primary care as the foundation of universal health coverage. Findings will provide actionable evidence for policymakers at the Ministry of Health of Uzbekistan and local Tashkent healthcare authorities to optimize the DGP model, ultimately improving access, quality, and efficiency in urban primary healthcare delivery across Uzbekistan.</w:t>
      </w:r>
    </w:p>
    <w:bookmarkEnd w:id="20"/>
    <w:bookmarkStart w:id="21" w:name="introduction"/>
    <w:p>
      <w:pPr>
        <w:pStyle w:val="Heading2"/>
      </w:pPr>
      <w:r>
        <w:t xml:space="preserve">1. Introduction</w:t>
      </w:r>
    </w:p>
    <w:p>
      <w:pPr>
        <w:pStyle w:val="FirstParagraph"/>
      </w:pPr>
      <w:r>
        <w:t xml:space="preserve">Uzbekistan has embarked on significant healthcare reforms aimed at transitioning from a predominantly hospital-centered system to one prioritizing robust primary healthcare (PHC). Tashkent, home to over 3 million residents and serving as the administrative, economic, and medical hub of Uzbekistan, exemplifies both the challenges and opportunities inherent in this transition. Currently, the role of the Doctor General Practitioner (DGP) – a physician trained to provide comprehensive first-contact care across all age groups for common acute and chronic conditions within a community setting—remains underdeveloped compared to international standards. Existing structures often rely on specialists for primary care or lack coordinated DGP oversight, leading to inefficiencies, patient dissatisfaction, and preventable hospital admissions. This thesis proposes a systematic study of the DGP model specifically tailored for the unique socio-demographic and systemic context of Tashkent, Uzbekistan.</w:t>
      </w:r>
    </w:p>
    <w:bookmarkEnd w:id="21"/>
    <w:bookmarkStart w:id="22" w:name="problem-statement"/>
    <w:p>
      <w:pPr>
        <w:pStyle w:val="Heading2"/>
      </w:pPr>
      <w:r>
        <w:t xml:space="preserve">2. Problem Statement</w:t>
      </w:r>
    </w:p>
    <w:p>
      <w:pPr>
        <w:pStyle w:val="FirstParagraph"/>
      </w:pPr>
      <w:r>
        <w:t xml:space="preserve">Key challenges in Tashkent's primary healthcare system relevant to the DGP role include: (1) High patient volume overwhelming district polyclinics; (2) Fragmented referral systems causing delays and duplication; (3) Insufficient training for physicians in comprehensive, patient-centered care typical of a DGP; (4) Low public awareness of the DGP's scope, leading patients to bypass primary facilities for minor issues. The absence of a clearly defined national DGP framework hinders its integration into Uzbekistan Tashkent's healthcare landscape. This gap directly impacts the efficiency and equity of care delivery in Uzbekistan, where access to quality PHC is crucial for managing the growing burden of diabetes, hypertension, and cardiovascular diseases prevalent in urban populations.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primary healthcare services and roles in Tashkent city districts (e.g., Shayxontohur, Yashnob, Chilanzar), identifying gaps where a DGP-led model could be most impactful.</w:t>
      </w:r>
    </w:p>
    <w:p>
      <w:pPr>
        <w:numPr>
          <w:ilvl w:val="0"/>
          <w:numId w:val="1001"/>
        </w:numPr>
        <w:pStyle w:val="Compact"/>
      </w:pPr>
      <w:r>
        <w:t xml:space="preserve">To assess the specific competencies required for Doctors General Practitioner in the Uzbekistan context through surveys and focus groups with practicing physicians, Tashkent healthcare administrators, and Ministry of Health officials.</w:t>
      </w:r>
    </w:p>
    <w:p>
      <w:pPr>
        <w:numPr>
          <w:ilvl w:val="0"/>
          <w:numId w:val="1001"/>
        </w:numPr>
        <w:pStyle w:val="Compact"/>
      </w:pPr>
      <w:r>
        <w:t xml:space="preserve">To evaluate patient perspectives on seeking care from a DGP versus traditional primary care providers in selected Tashkent clinics (measuring satisfaction, perceived quality, and barriers).</w:t>
      </w:r>
    </w:p>
    <w:p>
      <w:pPr>
        <w:numPr>
          <w:ilvl w:val="0"/>
          <w:numId w:val="1001"/>
        </w:numPr>
        <w:pStyle w:val="Compact"/>
      </w:pPr>
      <w:r>
        <w:t xml:space="preserve">To analyze health outcome data (e.g., management rates for chronic conditions, emergency department visits) before and after pilot DGP implementation in 2-3 designated Tashkent polyclinics.</w:t>
      </w:r>
    </w:p>
    <w:p>
      <w:pPr>
        <w:numPr>
          <w:ilvl w:val="0"/>
          <w:numId w:val="1001"/>
        </w:numPr>
        <w:pStyle w:val="Compact"/>
      </w:pPr>
      <w:r>
        <w:t xml:space="preserve">To develop a culturally and systemically appropriate implementation roadmap for scaling the Doctor General Practitioner role across Tashkent and ultimately nationwide within Uzbekistan.</w:t>
      </w:r>
    </w:p>
    <w:bookmarkEnd w:id="23"/>
    <w:bookmarkStart w:id="24" w:name="significance-of-the-study"/>
    <w:p>
      <w:pPr>
        <w:pStyle w:val="Heading2"/>
      </w:pPr>
      <w:r>
        <w:t xml:space="preserve">4. Significance of the Study</w:t>
      </w:r>
    </w:p>
    <w:p>
      <w:pPr>
        <w:pStyle w:val="FirstParagraph"/>
      </w:pPr>
      <w:r>
        <w:t xml:space="preserve">This research holds substantial significance for Uzbekistan Tashkent and the nation's healthcare future. First, it directly supports Uzbekistan's commitment to achieving Universal Health Coverage (UHC) by 2030, a key goal of its National Healthcare Strategy. A well-functioning DGP system is proven globally to reduce unnecessary hospitalizations and improve chronic disease management—critical for Tashkent's growing population facing urban health risks. Second, the study addresses a tangible training gap; developing standardized DGP curricula aligned with Uzbekistan’s medical education framework will enhance physician preparedness. Third, by grounding findings in Tashkent's specific realities (language needs, infrastructure levels, prevalent diseases), the proposal ensures recommendations are practical and implementable for local authorities. Finally, success in Tashkent could serve as a replicable model for other major cities like Samarkand and Namangan across Uzbekistan.</w:t>
      </w:r>
    </w:p>
    <w:bookmarkEnd w:id="24"/>
    <w:bookmarkStart w:id="25" w:name="methodology"/>
    <w:p>
      <w:pPr>
        <w:pStyle w:val="Heading2"/>
      </w:pPr>
      <w:r>
        <w:t xml:space="preserve">5. Methodology</w:t>
      </w:r>
    </w:p>
    <w:p>
      <w:pPr>
        <w:pStyle w:val="FirstParagraph"/>
      </w:pPr>
      <w:r>
        <w:t xml:space="preserve">The study will employ a mixed-methods approach over 18 months, conducted primarily within Tashkent city:</w:t>
      </w:r>
    </w:p>
    <w:p>
      <w:pPr>
        <w:numPr>
          <w:ilvl w:val="0"/>
          <w:numId w:val="1002"/>
        </w:numPr>
        <w:pStyle w:val="Compact"/>
      </w:pPr>
      <w:r>
        <w:rPr>
          <w:bCs/>
          <w:b/>
        </w:rPr>
        <w:t xml:space="preserve">Phase 1 (3 months):</w:t>
      </w:r>
      <w:r>
        <w:t xml:space="preserve"> </w:t>
      </w:r>
      <w:r>
        <w:t xml:space="preserve">Document review (Uzbekistan Ministry of Health policies, Tashkent healthcare reports) and key informant interviews with national and local health officials to define the current system and policy landscape.</w:t>
      </w:r>
    </w:p>
    <w:p>
      <w:pPr>
        <w:numPr>
          <w:ilvl w:val="0"/>
          <w:numId w:val="1002"/>
        </w:numPr>
        <w:pStyle w:val="Compact"/>
      </w:pPr>
      <w:r>
        <w:rPr>
          <w:bCs/>
          <w:b/>
        </w:rPr>
        <w:t xml:space="preserve">Phase 2 (6 months):</w:t>
      </w:r>
      <w:r>
        <w:t xml:space="preserve"> </w:t>
      </w:r>
      <w:r>
        <w:t xml:space="preserve">Quantitative survey of 300 patients across 15 selected Tashkent clinics regarding care experiences; analysis of anonymized clinical data from polyclinics for outcome indicators (e.g., diabetes control rates).</w:t>
      </w:r>
    </w:p>
    <w:p>
      <w:pPr>
        <w:numPr>
          <w:ilvl w:val="0"/>
          <w:numId w:val="1002"/>
        </w:numPr>
        <w:pStyle w:val="Compact"/>
      </w:pPr>
      <w:r>
        <w:rPr>
          <w:bCs/>
          <w:b/>
        </w:rPr>
        <w:t xml:space="preserve">Phase 3 (6 months):</w:t>
      </w:r>
      <w:r>
        <w:t xml:space="preserve"> </w:t>
      </w:r>
      <w:r>
        <w:t xml:space="preserve">Implementation and evaluation of a DGP pilot model in 2 Tashkent districts (training 10 DGP physicians, establishing referral pathways). Pre- and post-pilot data comparison.</w:t>
      </w:r>
    </w:p>
    <w:p>
      <w:pPr>
        <w:numPr>
          <w:ilvl w:val="0"/>
          <w:numId w:val="1002"/>
        </w:numPr>
        <w:pStyle w:val="Compact"/>
      </w:pPr>
      <w:r>
        <w:rPr>
          <w:bCs/>
          <w:b/>
        </w:rPr>
        <w:t xml:space="preserve">Phase 4 (3 months):</w:t>
      </w:r>
      <w:r>
        <w:t xml:space="preserve"> </w:t>
      </w:r>
      <w:r>
        <w:t xml:space="preserve">Focus groups with physicians, patients, and administrators to refine the implementation framework; final report drafting for Uzbekistan Ministry of Health.</w:t>
      </w:r>
    </w:p>
    <w:bookmarkEnd w:id="25"/>
    <w:bookmarkStart w:id="26" w:name="expected-outcomes-and-contribution"/>
    <w:p>
      <w:pPr>
        <w:pStyle w:val="Heading2"/>
      </w:pPr>
      <w:r>
        <w:t xml:space="preserve">6. Expected Outcomes and Contribution</w:t>
      </w:r>
    </w:p>
    <w:p>
      <w:pPr>
        <w:pStyle w:val="FirstParagraph"/>
      </w:pPr>
      <w:r>
        <w:t xml:space="preserve">This thesis is expected to produce a validated DGP competency profile tailored for Uzbekistan Tashkent, robust evidence on the impact of DGP-led care on patient satisfaction and clinical outcomes within the local context, and a detailed, step-by-step implementation strategy for national adoption. The proposed framework will directly inform the Ministry of Health's ongoing primary healthcare reform initiatives in Uzbekistan. Crucially, it moves beyond theoretical discussion to provide concrete steps for establishing the Doctor General Practitioner as a cornerstone of accessible, high-quality care in Tashkent and across Uzbekistan, ensuring the model resonates with local culture, language (Uzbek), and existing infrastructure. The findings will be disseminated through academic journals relevant to Central Asian healthcare and presented directly to decision-makers at the Tashkent City Health Department and the Republic Ministry of Health.</w:t>
      </w:r>
    </w:p>
    <w:bookmarkEnd w:id="26"/>
    <w:bookmarkStart w:id="27" w:name="conclusion"/>
    <w:p>
      <w:pPr>
        <w:pStyle w:val="Heading2"/>
      </w:pPr>
      <w:r>
        <w:t xml:space="preserve">7. Conclusion</w:t>
      </w:r>
    </w:p>
    <w:p>
      <w:pPr>
        <w:pStyle w:val="FirstParagraph"/>
      </w:pPr>
      <w:r>
        <w:t xml:space="preserve">The Doctor General Practitioner represents a pivotal solution for transforming primary healthcare delivery in Uzbekistan Tashkent. This thesis proposal addresses a critical national need by rigorously examining how to develop, implement, and evaluate the DGP role within Uzbekistan's specific system and urban environment. By centering the research on Tashkent – the heart of Uzbekistan's healthcare challenges and reforms – this study promises actionable insights that will directly contribute to building a more efficient, equitable, and sustainable primary healthcare system across Uzbekistan. The successful integration of the Doctor General Practitioner into Tashkent's medical landscape is not merely an option; it is an essential step towards achieving Uzbekistan’s vision of health for all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Practitioners in Tashkent, Uzbekistan</dc:title>
  <dc:creator/>
  <dc:language>en</dc:language>
  <cp:keywords/>
  <dcterms:created xsi:type="dcterms:W3CDTF">2026-07-23T04:45:48Z</dcterms:created>
  <dcterms:modified xsi:type="dcterms:W3CDTF">2026-07-23T04:45:48Z</dcterms:modified>
</cp:coreProperties>
</file>

<file path=docProps/custom.xml><?xml version="1.0" encoding="utf-8"?>
<Properties xmlns="http://schemas.openxmlformats.org/officeDocument/2006/custom-properties" xmlns:vt="http://schemas.openxmlformats.org/officeDocument/2006/docPropsVTypes"/>
</file>