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Venezuela</w:t>
      </w:r>
      <w:r>
        <w:t xml:space="preserve"> </w:t>
      </w:r>
      <w:r>
        <w:t xml:space="preserve">Caracas</w:t>
      </w:r>
    </w:p>
    <w:bookmarkStart w:id="29" w:name="Xe39b61eb54b6f4cc22a0862cb5f870b790b0c34"/>
    <w:p>
      <w:pPr>
        <w:pStyle w:val="Heading1"/>
      </w:pPr>
      <w:r>
        <w:t xml:space="preserve">Thesis Proposal: Enhancing Primary Healthcare Delivery via the Doctor General Practitioner Model in Venezuela Caracas</w:t>
      </w:r>
    </w:p>
    <w:bookmarkStart w:id="20" w:name="introduction-and-contextual-background"/>
    <w:p>
      <w:pPr>
        <w:pStyle w:val="Heading2"/>
      </w:pPr>
      <w:r>
        <w:t xml:space="preserve">1. Introduction and Contextual Background</w:t>
      </w:r>
    </w:p>
    <w:p>
      <w:pPr>
        <w:pStyle w:val="FirstParagraph"/>
      </w:pPr>
      <w:r>
        <w:t xml:space="preserve">The Venezuelan healthcare system faces unprecedented challenges due to prolonged economic crisis, supply chain disruptions, and critical shortages of medical professionals. In Caracas—the nation's capital and most populous urban center—these issues are acutely evident, with primary healthcare infrastructure severely strained. The</w:t>
      </w:r>
      <w:r>
        <w:t xml:space="preserve"> </w:t>
      </w:r>
      <w:r>
        <w:rPr>
          <w:iCs/>
          <w:i/>
        </w:rPr>
        <w:t xml:space="preserve">Doctor General Practitioner</w:t>
      </w:r>
      <w:r>
        <w:t xml:space="preserve"> </w:t>
      </w:r>
      <w:r>
        <w:t xml:space="preserve">(DGP) represents a cornerstone solution for sustainable primary care delivery in resource-limited settings like Venezuela Caracas, yet their potential remains underutilized due to systemic fragmentation and policy gaps. This thesis proposal addresses the urgent need to reposition the DGP as the central figure in decentralized, community-based healthcare networks across Caracas. By focusing on contextual adaptations within Venezuela's socio-political landscape, this research will develop a replicable framework for maximizing GP effectiveness in urban primary care settings.</w:t>
      </w:r>
    </w:p>
    <w:bookmarkEnd w:id="20"/>
    <w:bookmarkStart w:id="21" w:name="problem-statement"/>
    <w:p>
      <w:pPr>
        <w:pStyle w:val="Heading2"/>
      </w:pPr>
      <w:r>
        <w:t xml:space="preserve">2. Problem Statement</w:t>
      </w:r>
    </w:p>
    <w:p>
      <w:pPr>
        <w:pStyle w:val="FirstParagraph"/>
      </w:pPr>
      <w:r>
        <w:t xml:space="preserve">Caracas currently suffers from a 78% deficit in primary care coverage (Ministry of Health, 2023), with over 10 million residents lacking consistent access to basic medical services. Public health clinics are overwhelmed—averaging 400+ patients per GP daily—leading to fragmented care and preventable complications. Crucially, the DGP model (emphasizing comprehensive, continuous care across all ages and conditions) is often misapplied in Venezuela as merely a "generalist" role without requisite training or autonomy. This misalignment stems from historical over-reliance on hospital-based specialists rather than community-oriented primary care. Without systematic restructuring of DGP roles within Caracas' healthcare ecosystem, the crisis will deepen, disproportionately affecting vulnerable populations in marginalized neighborhoods like Petare and La Vega.</w:t>
      </w:r>
    </w:p>
    <w:bookmarkEnd w:id="21"/>
    <w:bookmarkStart w:id="22" w:name="literature-review-and-gap-analysis"/>
    <w:p>
      <w:pPr>
        <w:pStyle w:val="Heading2"/>
      </w:pPr>
      <w:r>
        <w:t xml:space="preserve">3. Literature Review and Gap Analysis</w:t>
      </w:r>
    </w:p>
    <w:p>
      <w:pPr>
        <w:pStyle w:val="FirstParagraph"/>
      </w:pPr>
      <w:r>
        <w:t xml:space="preserve">Global literature confirms that robust GP-led primary care systems reduce hospital admissions by 18-30% (WHO, 2022) and improve chronic disease management. However, existing models are largely designed for high-income countries and fail to account for Venezuela's unique constraints: hyperinflation eroding medical supply chains, brain drain of 74% of physicians (PAHO, 2023), and complex governance layers involving national ministries, municipal health offices, and community committees. While studies on Venezuelan primary care exist (e.g., Soto et al., 2021), none examine DGP-specific workflow optimization within Caracas' urban geography or contextualize interventions for Venezuela's economic reality. This research fills that critical gap by prioritizing actionable strategies for Caracas—where geographic density, informal economies, and social determinants require hyperlocal solutions.</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1"/>
        </w:numPr>
        <w:pStyle w:val="Compact"/>
      </w:pPr>
      <w:r>
        <w:rPr>
          <w:bCs/>
          <w:b/>
        </w:rPr>
        <w:t xml:space="preserve">Evaluate</w:t>
      </w:r>
      <w:r>
        <w:t xml:space="preserve"> </w:t>
      </w:r>
      <w:r>
        <w:t xml:space="preserve">current DGP workflow challenges across 6 municipal health centers in Caracas through ethnographic observation and staff surveys (N=120 GPs).</w:t>
      </w:r>
    </w:p>
    <w:p>
      <w:pPr>
        <w:numPr>
          <w:ilvl w:val="0"/>
          <w:numId w:val="1001"/>
        </w:numPr>
        <w:pStyle w:val="Compact"/>
      </w:pPr>
      <w:r>
        <w:rPr>
          <w:bCs/>
          <w:b/>
        </w:rPr>
        <w:t xml:space="preserve">Co-design</w:t>
      </w:r>
      <w:r>
        <w:t xml:space="preserve"> </w:t>
      </w:r>
      <w:r>
        <w:t xml:space="preserve">context-appropriate DGP protocols with community health workers, patients, and administrators using participatory action research.</w:t>
      </w:r>
    </w:p>
    <w:p>
      <w:pPr>
        <w:numPr>
          <w:ilvl w:val="0"/>
          <w:numId w:val="1001"/>
        </w:numPr>
        <w:pStyle w:val="Compact"/>
      </w:pPr>
      <w:r>
        <w:rPr>
          <w:bCs/>
          <w:b/>
        </w:rPr>
        <w:t xml:space="preserve">Quantify</w:t>
      </w:r>
      <w:r>
        <w:t xml:space="preserve"> </w:t>
      </w:r>
      <w:r>
        <w:t xml:space="preserve">impact of proposed interventions on key metrics: patient wait times (target: -35%), chronic disease control rates (target: +25% in 12 months), and DGP retention rates (target: +40%).</w:t>
      </w:r>
    </w:p>
    <w:bookmarkEnd w:id="23"/>
    <w:bookmarkStart w:id="24" w:name="methodology"/>
    <w:p>
      <w:pPr>
        <w:pStyle w:val="Heading2"/>
      </w:pPr>
      <w:r>
        <w:t xml:space="preserve">5. Methodology</w:t>
      </w:r>
    </w:p>
    <w:p>
      <w:pPr>
        <w:pStyle w:val="FirstParagraph"/>
      </w:pPr>
      <w:r>
        <w:t xml:space="preserve">A mixed-methods approach will be employed over 18 months, grounded in Venezuela's reality:</w:t>
      </w:r>
    </w:p>
    <w:p>
      <w:pPr>
        <w:numPr>
          <w:ilvl w:val="0"/>
          <w:numId w:val="1002"/>
        </w:numPr>
        <w:pStyle w:val="Compact"/>
      </w:pPr>
      <w:r>
        <w:rPr>
          <w:bCs/>
          <w:b/>
        </w:rPr>
        <w:t xml:space="preserve">Phase 1 (Months 1-4):</w:t>
      </w:r>
      <w:r>
        <w:t xml:space="preserve"> </w:t>
      </w:r>
      <w:r>
        <w:t xml:space="preserve">Baseline assessment via structured interviews with Caracas health administrators and DGP focus groups. Quantitative analysis of patient records from 50+ public clinics will map service gaps.</w:t>
      </w:r>
    </w:p>
    <w:p>
      <w:pPr>
        <w:numPr>
          <w:ilvl w:val="0"/>
          <w:numId w:val="1002"/>
        </w:numPr>
        <w:pStyle w:val="Compact"/>
      </w:pPr>
      <w:r>
        <w:rPr>
          <w:bCs/>
          <w:b/>
        </w:rPr>
        <w:t xml:space="preserve">Phase 2 (Months 5-10):</w:t>
      </w:r>
      <w:r>
        <w:t xml:space="preserve"> </w:t>
      </w:r>
      <w:r>
        <w:t xml:space="preserve">Co-design workshops in Caracas' diverse districts (e.g., Chacao, San Pedro) with DGP teams, community leaders, and patients. Workshops will adapt WHO primary care frameworks to local resource constraints—e.g., utilizing mobile health units for hard-to-reach areas like El Valle.</w:t>
      </w:r>
    </w:p>
    <w:p>
      <w:pPr>
        <w:numPr>
          <w:ilvl w:val="0"/>
          <w:numId w:val="1002"/>
        </w:numPr>
        <w:pStyle w:val="Compact"/>
      </w:pPr>
      <w:r>
        <w:rPr>
          <w:bCs/>
          <w:b/>
        </w:rPr>
        <w:t xml:space="preserve">Phase 3 (Months 11-18):</w:t>
      </w:r>
      <w:r>
        <w:t xml:space="preserve"> </w:t>
      </w:r>
      <w:r>
        <w:t xml:space="preserve">Pilot implementation at 3 municipal clinics in Caracas with randomized control groups. Outcome metrics will be tracked using Venezuela's updated Primary Care Information System, ensuring alignment with national health data protocols.</w:t>
      </w:r>
    </w:p>
    <w:bookmarkEnd w:id="24"/>
    <w:bookmarkStart w:id="25" w:name="X7735772f3e452b13f1bf6e328a33674f68c95c7"/>
    <w:p>
      <w:pPr>
        <w:pStyle w:val="Heading2"/>
      </w:pPr>
      <w:r>
        <w:t xml:space="preserve">6. Expected Outcomes and Significance for Venezuela Caracas</w:t>
      </w:r>
    </w:p>
    <w:p>
      <w:pPr>
        <w:pStyle w:val="FirstParagraph"/>
      </w:pPr>
      <w:r>
        <w:t xml:space="preserve">This research will deliver a culturally anchored DGP operational manual tailored for Caracas—addressing critical Venezuelan-specific challenges like:</w:t>
      </w:r>
    </w:p>
    <w:p>
      <w:pPr>
        <w:numPr>
          <w:ilvl w:val="0"/>
          <w:numId w:val="1003"/>
        </w:numPr>
        <w:pStyle w:val="Compact"/>
      </w:pPr>
      <w:r>
        <w:rPr>
          <w:iCs/>
          <w:i/>
        </w:rPr>
        <w:t xml:space="preserve">Resource scarcity:</w:t>
      </w:r>
      <w:r>
        <w:t xml:space="preserve"> </w:t>
      </w:r>
      <w:r>
        <w:t xml:space="preserve">Protocols prioritizing low-cost, locally sourced diagnostic tools (e.g., using smartphone-based symptom checkers where internet is accessible).</w:t>
      </w:r>
    </w:p>
    <w:p>
      <w:pPr>
        <w:numPr>
          <w:ilvl w:val="0"/>
          <w:numId w:val="1003"/>
        </w:numPr>
        <w:pStyle w:val="Compact"/>
      </w:pPr>
      <w:r>
        <w:rPr>
          <w:iCs/>
          <w:i/>
        </w:rPr>
        <w:t xml:space="preserve">Community trust deficits:</w:t>
      </w:r>
      <w:r>
        <w:t xml:space="preserve"> </w:t>
      </w:r>
      <w:r>
        <w:t xml:space="preserve">Integrating traditional healers and neighborhood committees into care pathways to rebuild patient confidence.</w:t>
      </w:r>
    </w:p>
    <w:p>
      <w:pPr>
        <w:numPr>
          <w:ilvl w:val="0"/>
          <w:numId w:val="1003"/>
        </w:numPr>
        <w:pStyle w:val="Compact"/>
      </w:pPr>
      <w:r>
        <w:rPr>
          <w:iCs/>
          <w:i/>
        </w:rPr>
        <w:t xml:space="preserve">Policymaking gaps:</w:t>
      </w:r>
      <w:r>
        <w:t xml:space="preserve"> </w:t>
      </w:r>
      <w:r>
        <w:t xml:space="preserve">A concrete roadmap for Venezuela's Ministry of Health to institutionalize DGP training within the National Medical Residency Program, directly addressing the 50% vacancy rate in primary care posts.</w:t>
      </w:r>
    </w:p>
    <w:p>
      <w:pPr>
        <w:pStyle w:val="FirstParagraph"/>
      </w:pPr>
      <w:r>
        <w:t xml:space="preserve">The significance extends beyond Caracas: By demonstrating how DGPs can function effectively amid crisis, this thesis will position Venezuela as a model for LMICs facing similar healthcare collapses. It directly supports Sustainable Development Goal 3 (Good Health) and the Venezuelan National Strategy for Primary Care (2021-2030), which emphasizes "decentralized, community-focused health services."</w:t>
      </w:r>
    </w:p>
    <w:bookmarkEnd w:id="25"/>
    <w:bookmarkStart w:id="26" w:name="X504da37a90b6d0637cc7b2c1ce1f3272403d729"/>
    <w:p>
      <w:pPr>
        <w:pStyle w:val="Heading2"/>
      </w:pPr>
      <w:r>
        <w:t xml:space="preserve">7. Ethical Considerations and Community Engagement</w:t>
      </w:r>
    </w:p>
    <w:p>
      <w:pPr>
        <w:pStyle w:val="FirstParagraph"/>
      </w:pPr>
      <w:r>
        <w:t xml:space="preserve">Ethical approval will be secured from the Central University of Venezuela Ethics Board. Given Caracas' precarious context, all participant data will be anonymized and stored locally on encrypted devices. Crucially, community engagement is central: Patient advisory groups in each study district (e.g., from the 2021 Caracas Health Summit) will co-govern research protocols to ensure cultural safety and relevance. Compensation for participants will align with Venezuela's national minimum wage scale—prioritizing dignity without inflating local currency instability.</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Draft operational framework; Ethics approval</w:t>
      </w:r>
    </w:p>
    <w:p>
      <w:pPr>
        <w:pStyle w:val="BodyText"/>
      </w:pPr>
      <w:r>
        <w:t xml:space="preserve">Data Collection (Caracas fieldwork)</w:t>
      </w:r>
    </w:p>
    <w:p>
      <w:pPr>
        <w:pStyle w:val="BodyText"/>
      </w:pPr>
      <w:r>
        <w:t xml:space="preserve">4-8</w:t>
      </w:r>
    </w:p>
    <w:p>
      <w:pPr>
        <w:pStyle w:val="BodyText"/>
      </w:pPr>
      <w:r>
        <w:t xml:space="preserve">Baseline assessments (N=120 GPs, 50 clinics)</w:t>
      </w:r>
    </w:p>
    <w:p>
      <w:pPr>
        <w:pStyle w:val="BodyText"/>
      </w:pPr>
      <w:r>
        <w:t xml:space="preserve">Cross-district community workshops</w:t>
      </w:r>
    </w:p>
    <w:p>
      <w:pPr>
        <w:pStyle w:val="BodyText"/>
      </w:pPr>
      <w:r>
        <w:t xml:space="preserve">Pilot Implementation</w:t>
      </w:r>
    </w:p>
    <w:p>
      <w:pPr>
        <w:pStyle w:val="BodyText"/>
      </w:pPr>
      <w:r>
        <w:t xml:space="preserve">9-15</w:t>
      </w:r>
    </w:p>
    <w:p>
      <w:pPr>
        <w:pStyle w:val="BodyText"/>
      </w:pPr>
      <w:r>
        <w:t xml:space="preserve">Operational manual; Pilot data from 3 clinics</w:t>
      </w:r>
    </w:p>
    <w:p>
      <w:pPr>
        <w:pStyle w:val="BodyText"/>
      </w:pPr>
      <w:r>
        <w:t xml:space="preserve">Analysis &amp; Thesis Finalization</w:t>
      </w:r>
    </w:p>
    <w:p>
      <w:pPr>
        <w:pStyle w:val="BodyText"/>
      </w:pPr>
      <w:r>
        <w:t xml:space="preserve">16-18</w:t>
      </w:r>
    </w:p>
    <w:p>
      <w:pPr>
        <w:pStyle w:val="BodyText"/>
      </w:pPr>
      <w:r>
        <w:t xml:space="preserve">Impact evaluation report (Q2 2025)</w:t>
      </w:r>
    </w:p>
    <w:p>
      <w:pPr>
        <w:pStyle w:val="BodyText"/>
      </w:pPr>
      <w:r>
        <w:t xml:space="preserve">Dissertation submission to Central University of Venezuela</w:t>
      </w:r>
    </w:p>
    <w:bookmarkEnd w:id="27"/>
    <w:bookmarkStart w:id="28" w:name="conclusion"/>
    <w:p>
      <w:pPr>
        <w:pStyle w:val="Heading2"/>
      </w:pPr>
      <w:r>
        <w:t xml:space="preserve">9. Conclusion</w:t>
      </w:r>
    </w:p>
    <w:p>
      <w:pPr>
        <w:pStyle w:val="FirstParagraph"/>
      </w:pPr>
      <w:r>
        <w:t xml:space="preserve">The Doctor General Practitioner is not merely a job title but the linchpin for rebuilding Venezuela Caracas' primary care system from the ground up. This thesis proposal moves beyond theoretical critique to deliver actionable, community-validated solutions within Venezuela's most pressing reality: urban healthcare access in crisis. By centering the DGP's role in decentralized, resource-smart care models—tested within Caracas' unique urban fabric—this research will equip policymakers with a practical blueprint for restoring healthcare dignity across Venezuela. Ultimately, it seeks to prove that even amid systemic collapse, the human-centered approach of the Doctor General Practitioner can foster resilience where institutions fail.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Roles in Venezuela Caracas</dc:title>
  <dc:creator/>
  <dc:language>en</dc:language>
  <cp:keywords/>
  <dcterms:created xsi:type="dcterms:W3CDTF">2026-07-23T07:41:41Z</dcterms:created>
  <dcterms:modified xsi:type="dcterms:W3CDTF">2026-07-23T07:41:41Z</dcterms:modified>
</cp:coreProperties>
</file>

<file path=docProps/custom.xml><?xml version="1.0" encoding="utf-8"?>
<Properties xmlns="http://schemas.openxmlformats.org/officeDocument/2006/custom-properties" xmlns:vt="http://schemas.openxmlformats.org/officeDocument/2006/docPropsVTypes"/>
</file>