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Sustainable</w:t>
      </w:r>
      <w:r>
        <w:t xml:space="preserve"> </w:t>
      </w:r>
      <w:r>
        <w:t xml:space="preserve">Development</w:t>
      </w:r>
      <w:r>
        <w:t xml:space="preserve"> </w:t>
      </w:r>
      <w:r>
        <w:t xml:space="preserve">Initiatives</w:t>
      </w:r>
      <w:r>
        <w:t xml:space="preserve"> </w:t>
      </w:r>
      <w:r>
        <w:t xml:space="preserve">in</w:t>
      </w:r>
      <w:r>
        <w:t xml:space="preserve"> </w:t>
      </w:r>
      <w:r>
        <w:t xml:space="preserve">Kabul,</w:t>
      </w:r>
      <w:r>
        <w:t xml:space="preserve"> </w:t>
      </w:r>
      <w:r>
        <w:t xml:space="preserve">Afghanistan</w:t>
      </w:r>
    </w:p>
    <w:bookmarkStart w:id="29" w:name="Xd716817fdabc4c21fe3e91c5209c4e5266a9458"/>
    <w:p>
      <w:pPr>
        <w:pStyle w:val="Heading1"/>
      </w:pPr>
      <w:r>
        <w:t xml:space="preserve">Thesis Proposal: The Role of Economists in Sustainable Development Initiatives in Kabul, Afghanistan</w:t>
      </w:r>
    </w:p>
    <w:bookmarkStart w:id="20" w:name="introduction-and-background"/>
    <w:p>
      <w:pPr>
        <w:pStyle w:val="Heading2"/>
      </w:pPr>
      <w:r>
        <w:t xml:space="preserve">1. Introduction and Background</w:t>
      </w:r>
    </w:p>
    <w:p>
      <w:pPr>
        <w:pStyle w:val="FirstParagraph"/>
      </w:pPr>
      <w:r>
        <w:t xml:space="preserve">The economic landscape of Afghanistan remains one of the most challenging in the world, with Kabul as its political and economic epicenter. Following decades of conflict, the nation faces severe structural vulnerabilities including extreme poverty (estimated at 70% of the population), dependency on foreign aid (accounting for over 50% of GDP), and disrupted institutional frameworks. In this critical context,</w:t>
      </w:r>
      <w:r>
        <w:t xml:space="preserve"> </w:t>
      </w:r>
      <w:r>
        <w:rPr>
          <w:bCs/>
          <w:b/>
        </w:rPr>
        <w:t xml:space="preserve">Economist</w:t>
      </w:r>
      <w:r>
        <w:t xml:space="preserve">s emerge as pivotal actors capable of designing evidence-based strategies to foster resilience and sustainable growth. This thesis proposal outlines a comprehensive study examining how economists operating within Kabul's unique socio-political environment contribute to economic stabilization, policy formulation, and grassroots development initiatives. The research will specifically analyze the practical application of economic theory in Afghanistan's post-2021 transition period, where traditional aid models are being reevaluated amid shifting geopolitical dynamics.</w:t>
      </w:r>
    </w:p>
    <w:bookmarkEnd w:id="20"/>
    <w:bookmarkStart w:id="21" w:name="problem-statement"/>
    <w:p>
      <w:pPr>
        <w:pStyle w:val="Heading2"/>
      </w:pPr>
      <w:r>
        <w:t xml:space="preserve">2. Problem Statement</w:t>
      </w:r>
    </w:p>
    <w:p>
      <w:pPr>
        <w:pStyle w:val="FirstParagraph"/>
      </w:pPr>
      <w:r>
        <w:t xml:space="preserve">Despite Afghanistan's critical need for economic expertise, there remains a significant gap in understanding how local and international economists navigate Kabul's complex reality. Current development frameworks often fail to account for the city's distinct challenges: fragmented governance, security constraints, cultural norms affecting labor participation (particularly women), and the dual pressures of humanitarian crisis and long-term development. Existing literature tends to generalize Afghan economic conditions without examining the</w:t>
      </w:r>
      <w:r>
        <w:t xml:space="preserve"> </w:t>
      </w:r>
      <w:r>
        <w:rPr>
          <w:bCs/>
          <w:b/>
        </w:rPr>
        <w:t xml:space="preserve">Economist</w:t>
      </w:r>
      <w:r>
        <w:t xml:space="preserve">'s on-ground operational strategies. This gap impedes effective policymaking in</w:t>
      </w:r>
      <w:r>
        <w:t xml:space="preserve"> </w:t>
      </w:r>
      <w:r>
        <w:rPr>
          <w:bCs/>
          <w:b/>
        </w:rPr>
        <w:t xml:space="preserve">Afghanistan Kabul</w:t>
      </w:r>
      <w:r>
        <w:t xml:space="preserve">, where context-specific insights are essential for avoiding well-intentioned but ineffective interventions. Without rigorous analysis of how economists actually work within Kabul's constraints, development efforts risk perpetuating cycles of dependency rather than building self-sustaining systems.</w:t>
      </w:r>
    </w:p>
    <w:bookmarkEnd w:id="21"/>
    <w:bookmarkStart w:id="22" w:name="research-questions-and-objectives"/>
    <w:p>
      <w:pPr>
        <w:pStyle w:val="Heading2"/>
      </w:pPr>
      <w:r>
        <w:t xml:space="preserve">3. Research Questions and Objectives</w:t>
      </w:r>
    </w:p>
    <w:p>
      <w:pPr>
        <w:pStyle w:val="FirstParagraph"/>
      </w:pPr>
      <w:r>
        <w:t xml:space="preserve">This study addresses three core questions:</w:t>
      </w:r>
    </w:p>
    <w:p>
      <w:pPr>
        <w:numPr>
          <w:ilvl w:val="0"/>
          <w:numId w:val="1001"/>
        </w:numPr>
        <w:pStyle w:val="Compact"/>
      </w:pPr>
      <w:r>
        <w:t xml:space="preserve">How do economists in Kabul adapt standard economic frameworks to account for the city's unique governance structures, cultural dynamics, and security environment?</w:t>
      </w:r>
    </w:p>
    <w:p>
      <w:pPr>
        <w:numPr>
          <w:ilvl w:val="0"/>
          <w:numId w:val="1001"/>
        </w:numPr>
        <w:pStyle w:val="Compact"/>
      </w:pPr>
      <w:r>
        <w:t xml:space="preserve">What measurable impact do economist-led initiatives have on key development indicators (e.g., microenterprise growth, gender-inclusive employment, local budget efficiency) within Kabul's urban context?</w:t>
      </w:r>
    </w:p>
    <w:p>
      <w:pPr>
        <w:numPr>
          <w:ilvl w:val="0"/>
          <w:numId w:val="1001"/>
        </w:numPr>
        <w:pStyle w:val="Compact"/>
      </w:pPr>
      <w:r>
        <w:t xml:space="preserve">What institutional barriers hinder economists from implementing sustainable economic models in Kabul, and how can these be overcome?</w:t>
      </w:r>
    </w:p>
    <w:p>
      <w:pPr>
        <w:pStyle w:val="FirstParagraph"/>
      </w:pPr>
      <w:r>
        <w:t xml:space="preserve">The primary objectives are to: (1) Map the operational methodologies of economists working across governmental, NGO, and private sectors in Kabul; (2) Quantify the economic outcomes of their interventions using localized metrics; and (3) Develop a contextualized "Economist's Toolkit" for Afghanistan that integrates cultural intelligence with economic theory.</w:t>
      </w:r>
    </w:p>
    <w:bookmarkEnd w:id="22"/>
    <w:bookmarkStart w:id="23" w:name="X20e9db62fdf1624777408842e070227f174cdf5"/>
    <w:p>
      <w:pPr>
        <w:pStyle w:val="Heading2"/>
      </w:pPr>
      <w:r>
        <w:t xml:space="preserve">4. Literature Review: Contextualizing Economic Practice in Kabul</w:t>
      </w:r>
    </w:p>
    <w:p>
      <w:pPr>
        <w:pStyle w:val="FirstParagraph"/>
      </w:pPr>
      <w:r>
        <w:t xml:space="preserve">Existing scholarship on Afghanistan's economy (e.g., World Bank, 2023; UNDP, 2024) emphasizes macroeconomic data but neglects the human element of economic implementation. Studies by Kharas (2019) and Saeed &amp; Nangyal (2021) analyze aid dependency but offer limited insight into field-level economist practices. Notably absent is research on how</w:t>
      </w:r>
      <w:r>
        <w:t xml:space="preserve"> </w:t>
      </w:r>
      <w:r>
        <w:rPr>
          <w:bCs/>
          <w:b/>
        </w:rPr>
        <w:t xml:space="preserve">Economist</w:t>
      </w:r>
      <w:r>
        <w:t xml:space="preserve">s translate theory into action within Kabul's constrained environment—where security incidents can disrupt data collection for weeks, and traditional land tenure systems complicate formal economic policies. This proposal bridges that gap by centering the</w:t>
      </w:r>
      <w:r>
        <w:t xml:space="preserve"> </w:t>
      </w:r>
      <w:r>
        <w:rPr>
          <w:bCs/>
          <w:b/>
        </w:rPr>
        <w:t xml:space="preserve">Economist</w:t>
      </w:r>
      <w:r>
        <w:t xml:space="preserve">'s lived experience as both subject and agent of change in</w:t>
      </w:r>
      <w:r>
        <w:t xml:space="preserve"> </w:t>
      </w:r>
      <w:r>
        <w:rPr>
          <w:bCs/>
          <w:b/>
        </w:rPr>
        <w:t xml:space="preserve">Afghanistan Kabul</w:t>
      </w:r>
      <w:r>
        <w:t xml:space="preserve">.</w:t>
      </w:r>
    </w:p>
    <w:bookmarkEnd w:id="23"/>
    <w:bookmarkStart w:id="24" w:name="methodology-mixed-methods-approach"/>
    <w:p>
      <w:pPr>
        <w:pStyle w:val="Heading2"/>
      </w:pPr>
      <w:r>
        <w:t xml:space="preserve">5. Methodology: Mixed-Methods Approach</w:t>
      </w:r>
    </w:p>
    <w:p>
      <w:pPr>
        <w:pStyle w:val="FirstParagraph"/>
      </w:pPr>
      <w:r>
        <w:t xml:space="preserve">The research employs a sequential explanatory mixed-methods design tailored to Kabul's context:</w:t>
      </w:r>
    </w:p>
    <w:p>
      <w:pPr>
        <w:numPr>
          <w:ilvl w:val="0"/>
          <w:numId w:val="1002"/>
        </w:numPr>
        <w:pStyle w:val="Compact"/>
      </w:pPr>
      <w:r>
        <w:rPr>
          <w:bCs/>
          <w:b/>
        </w:rPr>
        <w:t xml:space="preserve">Phase 1 (Quantitative):</w:t>
      </w:r>
      <w:r>
        <w:t xml:space="preserve"> </w:t>
      </w:r>
      <w:r>
        <w:t xml:space="preserve">Analysis of economic project datasets from 30+ organizations operating in Kabul (2020-2024), focusing on outcomes like job creation, local business survival rates, and budget utilization efficiency. Data will be normalized using Afghanistan-specific indicators developed with Kabul University economists.</w:t>
      </w:r>
    </w:p>
    <w:p>
      <w:pPr>
        <w:numPr>
          <w:ilvl w:val="0"/>
          <w:numId w:val="1002"/>
        </w:numPr>
        <w:pStyle w:val="Compact"/>
      </w:pPr>
      <w:r>
        <w:rPr>
          <w:bCs/>
          <w:b/>
        </w:rPr>
        <w:t xml:space="preserve">Phase 2 (Qualitative):</w:t>
      </w:r>
      <w:r>
        <w:t xml:space="preserve"> </w:t>
      </w:r>
      <w:r>
        <w:t xml:space="preserve">Semi-structured interviews with 35+ economists across sectors (government ministries, UN agencies, Afghan NGOs) in Kabul, supplemented by 10 field observations of economic workshops. This captures nuances like how cultural sensitivity influences policy design—e.g., integrating women's market access into agricultural subsidy programs.</w:t>
      </w:r>
    </w:p>
    <w:p>
      <w:pPr>
        <w:numPr>
          <w:ilvl w:val="0"/>
          <w:numId w:val="1002"/>
        </w:numPr>
        <w:pStyle w:val="Compact"/>
      </w:pPr>
      <w:r>
        <w:rPr>
          <w:bCs/>
          <w:b/>
        </w:rPr>
        <w:t xml:space="preserve">Data Triangulation:</w:t>
      </w:r>
      <w:r>
        <w:t xml:space="preserve"> </w:t>
      </w:r>
      <w:r>
        <w:t xml:space="preserve">Cross-referencing project outcomes with economist narratives to validate whether "successful" interventions align with Kabul community realities.</w:t>
      </w:r>
    </w:p>
    <w:p>
      <w:pPr>
        <w:pStyle w:val="FirstParagraph"/>
      </w:pPr>
      <w:r>
        <w:t xml:space="preserve">All research adheres to ethical protocols approved by Kabul University’s IRB, with participant anonymity maintained due to security sensitivities.</w:t>
      </w:r>
    </w:p>
    <w:bookmarkEnd w:id="24"/>
    <w:bookmarkStart w:id="25" w:name="expected-contributions"/>
    <w:p>
      <w:pPr>
        <w:pStyle w:val="Heading2"/>
      </w:pPr>
      <w:r>
        <w:t xml:space="preserve">6. Expected Contributions</w:t>
      </w:r>
    </w:p>
    <w:p>
      <w:pPr>
        <w:pStyle w:val="FirstParagraph"/>
      </w:pPr>
      <w:r>
        <w:t xml:space="preserve">This thesis will make three significant contributions:</w:t>
      </w:r>
    </w:p>
    <w:p>
      <w:pPr>
        <w:numPr>
          <w:ilvl w:val="0"/>
          <w:numId w:val="1003"/>
        </w:numPr>
        <w:pStyle w:val="Compact"/>
      </w:pPr>
      <w:r>
        <w:rPr>
          <w:bCs/>
          <w:b/>
        </w:rPr>
        <w:t xml:space="preserve">Theoretical:</w:t>
      </w:r>
      <w:r>
        <w:t xml:space="preserve"> </w:t>
      </w:r>
      <w:r>
        <w:t xml:space="preserve">It advances "contextual economics" theory by demonstrating how standard models must be adapted for post-conflict urban centers like Kabul, where social capital often supersedes formal institutions.</w:t>
      </w:r>
    </w:p>
    <w:p>
      <w:pPr>
        <w:numPr>
          <w:ilvl w:val="0"/>
          <w:numId w:val="1003"/>
        </w:numPr>
        <w:pStyle w:val="Compact"/>
      </w:pPr>
      <w:r>
        <w:rPr>
          <w:bCs/>
          <w:b/>
        </w:rPr>
        <w:t xml:space="preserve">Practical:</w:t>
      </w:r>
      <w:r>
        <w:t xml:space="preserve"> </w:t>
      </w:r>
      <w:r>
        <w:t xml:space="preserve">The proposed "Kabul Economic Implementation Framework" will provide actionable guidelines for economists, NGOs, and policymakers—e.g., prioritizing informal sector integration over rapid formalization in security-risk zones.</w:t>
      </w:r>
    </w:p>
    <w:p>
      <w:pPr>
        <w:numPr>
          <w:ilvl w:val="0"/>
          <w:numId w:val="1003"/>
        </w:numPr>
        <w:pStyle w:val="Compact"/>
      </w:pPr>
      <w:r>
        <w:rPr>
          <w:bCs/>
          <w:b/>
        </w:rPr>
        <w:t xml:space="preserve">Policy-Relevant:</w:t>
      </w:r>
      <w:r>
        <w:t xml:space="preserve"> </w:t>
      </w:r>
      <w:r>
        <w:t xml:space="preserve">Findings will directly inform the Afghanistan Ministry of Economy’s upcoming 2025-2030 National Development Strategy, particularly regarding urban economic hubs like Kabul. By documenting which economist-led approaches reduced aid dependency (e.g., community savings groups in Dasht-e-Barchi), it offers replicable models.</w:t>
      </w:r>
    </w:p>
    <w:bookmarkEnd w:id="25"/>
    <w:bookmarkStart w:id="26" w:name="Xbbac8cfc55e397d56b574ce7d856fbb22bd8197"/>
    <w:p>
      <w:pPr>
        <w:pStyle w:val="Heading2"/>
      </w:pPr>
      <w:r>
        <w:t xml:space="preserve">7. Significance: Why This Matters in Kabul, Afghanistan</w:t>
      </w:r>
    </w:p>
    <w:p>
      <w:pPr>
        <w:pStyle w:val="FirstParagraph"/>
      </w:pPr>
      <w:r>
        <w:t xml:space="preserve">In a city where 85% of the population relies on informal employment (World Bank, 2023), the work of an</w:t>
      </w:r>
      <w:r>
        <w:t xml:space="preserve"> </w:t>
      </w:r>
      <w:r>
        <w:rPr>
          <w:bCs/>
          <w:b/>
        </w:rPr>
        <w:t xml:space="preserve">Economist</w:t>
      </w:r>
      <w:r>
        <w:t xml:space="preserve"> </w:t>
      </w:r>
      <w:r>
        <w:t xml:space="preserve">is not academic—it’s foundational to survival. For example, economist-led cash-for-work programs in Kabul's districts have already reduced street-level poverty by 18% in targeted zones (UNDP Afghanistan, 2024). This study will prove that when economists deeply engage with Kabul's realities—rather than imposing external blueprints—they catalyze self-sustaining change. Crucially, it centers Afghan economists' voices, countering the historical trend of expatriate-led economic "solutions." In a nation where 80% of development funding flows through Kabul (AIDC Report), this research ensures local expertise drives recovery.</w:t>
      </w:r>
    </w:p>
    <w:bookmarkEnd w:id="26"/>
    <w:bookmarkStart w:id="27" w:name="conclusion"/>
    <w:p>
      <w:pPr>
        <w:pStyle w:val="Heading2"/>
      </w:pPr>
      <w:r>
        <w:t xml:space="preserve">8. Conclusion</w:t>
      </w:r>
    </w:p>
    <w:p>
      <w:pPr>
        <w:pStyle w:val="FirstParagraph"/>
      </w:pPr>
      <w:r>
        <w:t xml:space="preserve">The role of an</w:t>
      </w:r>
      <w:r>
        <w:t xml:space="preserve"> </w:t>
      </w:r>
      <w:r>
        <w:rPr>
          <w:bCs/>
          <w:b/>
        </w:rPr>
        <w:t xml:space="preserve">Economist</w:t>
      </w:r>
      <w:r>
        <w:t xml:space="preserve"> </w:t>
      </w:r>
      <w:r>
        <w:t xml:space="preserve">in</w:t>
      </w:r>
      <w:r>
        <w:t xml:space="preserve"> </w:t>
      </w:r>
      <w:r>
        <w:rPr>
          <w:bCs/>
          <w:b/>
        </w:rPr>
        <w:t xml:space="preserve">Afghanistan Kabul</w:t>
      </w:r>
      <w:r>
        <w:t xml:space="preserve"> </w:t>
      </w:r>
      <w:r>
        <w:t xml:space="preserve">transcends data analysis; it demands cultural agility, adaptive policymaking, and unwavering commitment to community-led growth. This thesis proposes a rigorous examination of how economists navigate Kabul’s economic labyrinth to build resilience from the ground up. By documenting their strategies within Afghanistan's most dynamic urban center, the research promises not just academic insight but tangible pathways toward economic self-reliance in a nation where sustainable development is no longer an option—it is an urgent necessity. The findings will equip future economists with the tools to turn Kabul's challenges into opportunities for inclusive prosperity.</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Economists in Sustainable Development Initiatives in Kabul, Afghanistan</dc:title>
  <dc:creator/>
  <dc:language>en</dc:language>
  <cp:keywords/>
  <dcterms:created xsi:type="dcterms:W3CDTF">2026-07-21T13:16:45Z</dcterms:created>
  <dcterms:modified xsi:type="dcterms:W3CDTF">2026-07-21T13:16:45Z</dcterms:modified>
</cp:coreProperties>
</file>

<file path=docProps/custom.xml><?xml version="1.0" encoding="utf-8"?>
<Properties xmlns="http://schemas.openxmlformats.org/officeDocument/2006/custom-properties" xmlns:vt="http://schemas.openxmlformats.org/officeDocument/2006/docPropsVTypes"/>
</file>