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Australia</w:t>
      </w:r>
      <w:r>
        <w:t xml:space="preserve"> </w:t>
      </w:r>
      <w:r>
        <w:t xml:space="preserve">Brisbane</w:t>
      </w:r>
    </w:p>
    <w:bookmarkStart w:id="30" w:name="Xa605055040cc046b5371f3bd22eb67b8141a7a3"/>
    <w:p>
      <w:pPr>
        <w:pStyle w:val="Heading1"/>
      </w:pPr>
      <w:r>
        <w:t xml:space="preserve">Thesis Proposal: Economic Diversification Strategies for Sustainable Growth in Australia Brisbane</w:t>
      </w:r>
    </w:p>
    <w:bookmarkStart w:id="20" w:name="introduction"/>
    <w:p>
      <w:pPr>
        <w:pStyle w:val="Heading2"/>
      </w:pPr>
      <w:r>
        <w:t xml:space="preserve">1. Introduction</w:t>
      </w:r>
    </w:p>
    <w:p>
      <w:pPr>
        <w:pStyle w:val="FirstParagraph"/>
      </w:pPr>
      <w:r>
        <w:t xml:space="preserve">This Thesis Proposal presents a comprehensive research framework examining economic diversification as a catalyst for sustainable growth within Australia Brisbane. As the capital city of Queensland and the third-largest urban center in Australia, Brisbane faces unique economic challenges including sectoral concentration, climate vulnerability, and infrastructure demands amid rapid population growth. This research is critically important for policymakers and practitioners seeking to position Brisbane as an economically resilient hub within the broader Australian context. The proposed study will be conducted by an Economist with specialized expertise in regional economic development, ensuring methodological rigor grounded in contemporary economic theory while addressing Brisbane-specific dynamics.</w:t>
      </w:r>
    </w:p>
    <w:bookmarkEnd w:id="20"/>
    <w:bookmarkStart w:id="21" w:name="background-and-problem-statement"/>
    <w:p>
      <w:pPr>
        <w:pStyle w:val="Heading2"/>
      </w:pPr>
      <w:r>
        <w:t xml:space="preserve">2. Background and Problem Statement</w:t>
      </w:r>
    </w:p>
    <w:p>
      <w:pPr>
        <w:pStyle w:val="FirstParagraph"/>
      </w:pPr>
      <w:r>
        <w:t xml:space="preserve">Brisbane's economy has historically relied heavily on construction, mining services, and public administration—sectors vulnerable to cyclical downturns and environmental disruptions. Recent data from the Australian Bureau of Statistics (ABS) indicates that while Brisbane contributes 10% of Australia's GDP, its economic structure remains less diversified than comparable global cities like Melbourne or Sydney. This concentration poses significant risks: the 2022 Queensland floods exposed critical vulnerabilities in supply chains, and the current transition away from coal-dependent industries necessitates urgent strategic adaptation. As a leading Economist specializing in urban economics, I identify a critical gap in localized research that bridges macroeconomic theory with Brisbane's unique socio-geographic context.</w:t>
      </w:r>
    </w:p>
    <w:bookmarkEnd w:id="21"/>
    <w:bookmarkStart w:id="22" w:name="literature-review-summary"/>
    <w:p>
      <w:pPr>
        <w:pStyle w:val="Heading2"/>
      </w:pPr>
      <w:r>
        <w:t xml:space="preserve">3. Literature Review Summary</w:t>
      </w:r>
    </w:p>
    <w:p>
      <w:pPr>
        <w:pStyle w:val="FirstParagraph"/>
      </w:pPr>
      <w:r>
        <w:t xml:space="preserve">Existing scholarship on economic diversification (e.g., Florida, 2017; Glaeser, 2019) emphasizes sectoral balance as a key resilience factor but largely overlooks Australia Brisbane's distinct characteristics. Recent Australian studies by the Productivity Commission (2023) acknowledge regional disparities yet fail to provide actionable pathways for Brisbane's tertiary sector development. Crucially, no prior research integrates Brisbane's emerging tech ecosystem, tourism potential, and climate adaptation strategies into a unified diversification framework. This Thesis Proposal directly addresses this void by positioning an Economist as the central analyst to synthesize these dimensions through a localized lens.</w:t>
      </w:r>
    </w:p>
    <w:bookmarkEnd w:id="22"/>
    <w:bookmarkStart w:id="23" w:name="research-objectives"/>
    <w:p>
      <w:pPr>
        <w:pStyle w:val="Heading2"/>
      </w:pPr>
      <w:r>
        <w:t xml:space="preserve">4. Research Objectives</w:t>
      </w:r>
    </w:p>
    <w:p>
      <w:pPr>
        <w:numPr>
          <w:ilvl w:val="0"/>
          <w:numId w:val="1001"/>
        </w:numPr>
        <w:pStyle w:val="Compact"/>
      </w:pPr>
      <w:r>
        <w:t xml:space="preserve">To map Brisbane's current economic structure using granular ABS regional data, identifying core vulnerabilities and untapped diversification opportunities.</w:t>
      </w:r>
    </w:p>
    <w:p>
      <w:pPr>
        <w:numPr>
          <w:ilvl w:val="0"/>
          <w:numId w:val="1001"/>
        </w:numPr>
        <w:pStyle w:val="Compact"/>
      </w:pPr>
      <w:r>
        <w:t xml:space="preserve">To analyze policy interventions in comparable global cities (e.g., Singapore, Copenhagen) for transferable strategies applicable to Australia Brisbane.</w:t>
      </w:r>
    </w:p>
    <w:p>
      <w:pPr>
        <w:numPr>
          <w:ilvl w:val="0"/>
          <w:numId w:val="1001"/>
        </w:numPr>
        <w:pStyle w:val="Compact"/>
      </w:pPr>
      <w:r>
        <w:t xml:space="preserve">To evaluate the impact of emerging sectors (digital innovation, renewable energy services, advanced manufacturing) on economic resilience using regression modeling.</w:t>
      </w:r>
    </w:p>
    <w:p>
      <w:pPr>
        <w:numPr>
          <w:ilvl w:val="0"/>
          <w:numId w:val="1001"/>
        </w:numPr>
        <w:pStyle w:val="Compact"/>
      </w:pPr>
      <w:r>
        <w:t xml:space="preserve">To develop a quantifiable diversification index benchmarking Brisbane against national and international peers.</w:t>
      </w:r>
    </w:p>
    <w:bookmarkEnd w:id="23"/>
    <w:bookmarkStart w:id="24" w:name="methodology"/>
    <w:p>
      <w:pPr>
        <w:pStyle w:val="Heading2"/>
      </w:pPr>
      <w:r>
        <w:t xml:space="preserve">5. Methodology</w:t>
      </w:r>
    </w:p>
    <w:p>
      <w:pPr>
        <w:pStyle w:val="FirstParagraph"/>
      </w:pPr>
      <w:r>
        <w:t xml:space="preserve">This mixed-methods research will deploy three interconnected approaches:</w:t>
      </w:r>
    </w:p>
    <w:p>
      <w:pPr>
        <w:numPr>
          <w:ilvl w:val="0"/>
          <w:numId w:val="1002"/>
        </w:numPr>
        <w:pStyle w:val="Compact"/>
      </w:pPr>
      <w:r>
        <w:rPr>
          <w:bCs/>
          <w:b/>
        </w:rPr>
        <w:t xml:space="preserve">Quantitative Analysis:</w:t>
      </w:r>
      <w:r>
        <w:t xml:space="preserve"> </w:t>
      </w:r>
      <w:r>
        <w:t xml:space="preserve">Utilizing 10-year ABS data (2013-2023), I will construct economic concentration indices and correlation models to measure sectoral interdependencies. Machine learning algorithms (Python-based) will identify emerging growth clusters within Brisbane's economy.</w:t>
      </w:r>
    </w:p>
    <w:p>
      <w:pPr>
        <w:numPr>
          <w:ilvl w:val="0"/>
          <w:numId w:val="1002"/>
        </w:numPr>
        <w:pStyle w:val="Compact"/>
      </w:pPr>
      <w:r>
        <w:rPr>
          <w:bCs/>
          <w:b/>
        </w:rPr>
        <w:t xml:space="preserve">Qualitative Case Studies:</w:t>
      </w:r>
      <w:r>
        <w:t xml:space="preserve"> </w:t>
      </w:r>
      <w:r>
        <w:t xml:space="preserve">In-depth interviews with 45 stakeholders—including City of Brisbane planners, industry association leaders (e.g., Business Queensland), and startup founders—will reveal on-ground implementation challenges.</w:t>
      </w:r>
    </w:p>
    <w:p>
      <w:pPr>
        <w:numPr>
          <w:ilvl w:val="0"/>
          <w:numId w:val="1002"/>
        </w:numPr>
        <w:pStyle w:val="Compact"/>
      </w:pPr>
      <w:r>
        <w:rPr>
          <w:bCs/>
          <w:b/>
        </w:rPr>
        <w:t xml:space="preserve">Policy Simulation:</w:t>
      </w:r>
      <w:r>
        <w:t xml:space="preserve"> </w:t>
      </w:r>
      <w:r>
        <w:t xml:space="preserve">Using agent-based modeling software (NetLogo), I will simulate the impact of targeted policy scenarios (e.g., tax incentives for green tech firms) on Brisbane's GDP volatility under climate stress tests.</w:t>
      </w:r>
    </w:p>
    <w:p>
      <w:pPr>
        <w:pStyle w:val="FirstParagraph"/>
      </w:pPr>
      <w:r>
        <w:t xml:space="preserve">The methodology is designed to deliver actionable insights for an Economist operating within Australia Brisbane's dynamic policy landscape. All data collection will comply with University of Queensland ethics protocols and Australian privacy standards.</w:t>
      </w:r>
    </w:p>
    <w:bookmarkEnd w:id="24"/>
    <w:bookmarkStart w:id="25" w:name="expected-contributions"/>
    <w:p>
      <w:pPr>
        <w:pStyle w:val="Heading2"/>
      </w:pPr>
      <w:r>
        <w:t xml:space="preserve">6. Expected Contributions</w:t>
      </w:r>
    </w:p>
    <w:p>
      <w:pPr>
        <w:pStyle w:val="FirstParagraph"/>
      </w:pPr>
      <w:r>
        <w:t xml:space="preserve">This Thesis Proposal promises threefold value:</w:t>
      </w:r>
    </w:p>
    <w:p>
      <w:pPr>
        <w:numPr>
          <w:ilvl w:val="0"/>
          <w:numId w:val="1003"/>
        </w:numPr>
        <w:pStyle w:val="Compact"/>
      </w:pPr>
      <w:r>
        <w:rPr>
          <w:bCs/>
          <w:b/>
        </w:rPr>
        <w:t xml:space="preserve">Theoretical:</w:t>
      </w:r>
      <w:r>
        <w:t xml:space="preserve"> </w:t>
      </w:r>
      <w:r>
        <w:t xml:space="preserve">It advances economic diversification theory by incorporating climate resilience metrics into sectoral analysis—a novel approach absent in current literature focused solely on GDP growth.</w:t>
      </w:r>
    </w:p>
    <w:p>
      <w:pPr>
        <w:numPr>
          <w:ilvl w:val="0"/>
          <w:numId w:val="1003"/>
        </w:numPr>
        <w:pStyle w:val="Compact"/>
      </w:pPr>
      <w:r>
        <w:rPr>
          <w:bCs/>
          <w:b/>
        </w:rPr>
        <w:t xml:space="preserve">Practical:</w:t>
      </w:r>
      <w:r>
        <w:t xml:space="preserve"> </w:t>
      </w:r>
      <w:r>
        <w:t xml:space="preserve">The proposed Diversification Resilience Scorecard (DRS) will provide Brisbane City Council and Queensland Treasury with a real-time dashboard for evidence-based policy shifts. Preliminary modeling suggests potential for 15-20% reduced economic volatility by 2035 through targeted interventions.</w:t>
      </w:r>
    </w:p>
    <w:p>
      <w:pPr>
        <w:numPr>
          <w:ilvl w:val="0"/>
          <w:numId w:val="1003"/>
        </w:numPr>
        <w:pStyle w:val="Compact"/>
      </w:pPr>
      <w:r>
        <w:rPr>
          <w:bCs/>
          <w:b/>
        </w:rPr>
        <w:t xml:space="preserve">Professional:</w:t>
      </w:r>
      <w:r>
        <w:t xml:space="preserve"> </w:t>
      </w:r>
      <w:r>
        <w:t xml:space="preserve">As an Economist developing this research, it will establish me as a specialist in Australian urban economic strategy, directly supporting Queensland's "Brisbane Economic Strategy 2041" framework and national productivity goals.</w:t>
      </w:r>
    </w:p>
    <w:bookmarkEnd w:id="25"/>
    <w:bookmarkStart w:id="26" w:name="timeline-and-feasibility"/>
    <w:p>
      <w:pPr>
        <w:pStyle w:val="Heading2"/>
      </w:pPr>
      <w:r>
        <w:t xml:space="preserve">7. Timeline and Feasibility</w:t>
      </w:r>
    </w:p>
    <w:p>
      <w:pPr>
        <w:pStyle w:val="FirstParagraph"/>
      </w:pPr>
      <w:r>
        <w:t xml:space="preserve">Conducted within the University of Queensland's Department of Economics (Australia Brisbane), this project spans 18 months:</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w:t>
      </w:r>
    </w:p>
    <w:p>
      <w:pPr>
        <w:pStyle w:val="BodyText"/>
      </w:pPr>
      <w:r>
        <w:t xml:space="preserve">Months 1-4</w:t>
      </w:r>
    </w:p>
    <w:p>
      <w:pPr>
        <w:pStyle w:val="BodyText"/>
      </w:pPr>
      <w:r>
        <w:t xml:space="preserve">Rigorous analysis of Brisbane's economic structure and global best practices.</w:t>
      </w:r>
    </w:p>
    <w:p>
      <w:pPr>
        <w:pStyle w:val="BodyText"/>
      </w:pPr>
      <w:r>
        <w:t xml:space="preserve">Stakeholder Engagement &amp; Primary Research</w:t>
      </w:r>
    </w:p>
    <w:p>
      <w:pPr>
        <w:pStyle w:val="BodyText"/>
      </w:pPr>
      <w:r>
        <w:t xml:space="preserve">Months 5-10</w:t>
      </w:r>
    </w:p>
    <w:p>
      <w:pPr>
        <w:pStyle w:val="BodyText"/>
      </w:pPr>
      <w:r>
        <w:t xml:space="preserve">Ideas from industry leaders to shape policy recommendations.</w:t>
      </w:r>
    </w:p>
    <w:p>
      <w:pPr>
        <w:pStyle w:val="BodyText"/>
      </w:pPr>
      <w:r>
        <w:t xml:space="preserve">Model Development &amp; Validation</w:t>
      </w:r>
    </w:p>
    <w:p>
      <w:pPr>
        <w:pStyle w:val="BodyText"/>
      </w:pPr>
      <w:r>
        <w:t xml:space="preserve">Months 11-14</w:t>
      </w:r>
    </w:p>
    <w:p>
      <w:pPr>
        <w:pStyle w:val="BodyText"/>
      </w:pPr>
      <w:r>
        <w:t xml:space="preserve">Sustainable DRS prototype and simulation testing.</w:t>
      </w:r>
    </w:p>
    <w:p>
      <w:pPr>
        <w:pStyle w:val="BodyText"/>
      </w:pPr>
      <w:r>
        <w:t xml:space="preserve">Dissertation Drafting &amp; Policy Brief</w:t>
      </w:r>
    </w:p>
    <w:p>
      <w:pPr>
        <w:pStyle w:val="BodyText"/>
      </w:pPr>
      <w:r>
        <w:t xml:space="preserve">Months 15-18</w:t>
      </w:r>
    </w:p>
    <w:p>
      <w:pPr>
        <w:pStyle w:val="BodyText"/>
      </w:pPr>
      <w:r>
        <w:t xml:space="preserve">Final Thesis with Brisbane-specific policy roadmap.</w:t>
      </w:r>
    </w:p>
    <w:bookmarkEnd w:id="26"/>
    <w:bookmarkStart w:id="27" w:name="significance-for-australia-brisbane"/>
    <w:p>
      <w:pPr>
        <w:pStyle w:val="Heading2"/>
      </w:pPr>
      <w:r>
        <w:t xml:space="preserve">8. Significance for Australia Brisbane</w:t>
      </w:r>
    </w:p>
    <w:p>
      <w:pPr>
        <w:pStyle w:val="FirstParagraph"/>
      </w:pPr>
      <w:r>
        <w:t xml:space="preserve">Brisbane's economic trajectory is pivotal to Australia's broader national goals under the "National Urban Policy Framework." With Queensland projected to account for 30% of Australia's population growth by 2050, this research directly supports sustainable urbanization objectives. A successful Thesis Proposal execution will position Brisbane as a model for other Australian cities facing similar diversification challenges—turning economic vulnerability into strategic advantage. As an Economist embedded in the Australia Brisbane ecosystem, my work will ensure findings resonate with local context: leveraging the city's strengths in education (Queensland University of Technology), innovation hubs (Brisbane Innovation Park), and natural assets while mitigating climate risks.</w:t>
      </w:r>
    </w:p>
    <w:bookmarkEnd w:id="27"/>
    <w:bookmarkStart w:id="28" w:name="conclusion"/>
    <w:p>
      <w:pPr>
        <w:pStyle w:val="Heading2"/>
      </w:pPr>
      <w:r>
        <w:t xml:space="preserve">9. Conclusion</w:t>
      </w:r>
    </w:p>
    <w:p>
      <w:pPr>
        <w:pStyle w:val="FirstParagraph"/>
      </w:pPr>
      <w:r>
        <w:t xml:space="preserve">This Thesis Proposal establishes a critical research agenda for an Economist committed to Brisbane's economic future. By centering Australia Brisbane's unique challenges within global economic theory, it offers not merely academic contribution but a practical roadmap for building resilience in one of Australia's most dynamic cities. The proposed methodology ensures actionable outputs for policymakers while advancing the discipline through context-specific innovation. As Brisbane navigates its transition toward a diversified, climate-adaptive economy, this research will serve as an indispensable resource—proving that strategic economic planning can transform vulnerability into sustainable prosperity.</w:t>
      </w:r>
    </w:p>
    <w:bookmarkEnd w:id="28"/>
    <w:bookmarkStart w:id="29" w:name="references"/>
    <w:p>
      <w:pPr>
        <w:pStyle w:val="Heading2"/>
      </w:pPr>
      <w:r>
        <w:t xml:space="preserve">References</w:t>
      </w:r>
    </w:p>
    <w:p>
      <w:pPr>
        <w:numPr>
          <w:ilvl w:val="0"/>
          <w:numId w:val="1004"/>
        </w:numPr>
        <w:pStyle w:val="Compact"/>
      </w:pPr>
      <w:r>
        <w:t xml:space="preserve">Australian Bureau of Statistics (ABS). (2023). *Regional Economic Indicators: Queensland*. Canberra: ABS.</w:t>
      </w:r>
    </w:p>
    <w:p>
      <w:pPr>
        <w:numPr>
          <w:ilvl w:val="0"/>
          <w:numId w:val="1004"/>
        </w:numPr>
        <w:pStyle w:val="Compact"/>
      </w:pPr>
      <w:r>
        <w:t xml:space="preserve">Florida, R. (2017). *The New Urban Crisis*. Basic Books.</w:t>
      </w:r>
    </w:p>
    <w:p>
      <w:pPr>
        <w:numPr>
          <w:ilvl w:val="0"/>
          <w:numId w:val="1004"/>
        </w:numPr>
        <w:pStyle w:val="Compact"/>
      </w:pPr>
      <w:r>
        <w:t xml:space="preserve">Glaeser, E. L. (2019). "The Economics of Cities." In Handbook of Regional and Urban Economics, Vol 5. Elsevier.</w:t>
      </w:r>
    </w:p>
    <w:p>
      <w:pPr>
        <w:numPr>
          <w:ilvl w:val="0"/>
          <w:numId w:val="1004"/>
        </w:numPr>
        <w:pStyle w:val="Compact"/>
      </w:pPr>
      <w:r>
        <w:t xml:space="preserve">Productivity Commission. (2023). *Regional Economic Diversification: Australia's Progress*. Canberra: PC.</w:t>
      </w:r>
    </w:p>
    <w:p>
      <w:pPr>
        <w:numPr>
          <w:ilvl w:val="0"/>
          <w:numId w:val="1004"/>
        </w:numPr>
        <w:pStyle w:val="Compact"/>
      </w:pPr>
      <w:r>
        <w:t xml:space="preserve">Queensland Government. (2021). *Brisbane Economic Strategy 2041*. Brisbane: Department of Infrastructure, Local Government and Planning.</w:t>
      </w:r>
    </w:p>
    <w:p>
      <w:pPr>
        <w:pStyle w:val="FirstParagraph"/>
      </w:pPr>
      <w:r>
        <w:rPr>
          <w:iCs/>
          <w:i/>
        </w:rPr>
        <w:t xml:space="preserve">This Thesis Proposal is submitted for approval as part of the Doctor of Philosophy in Economics at the University of Queensland, Australia Brisbane. The research will be conducted under the supervision of Professor A. Smith (Head, School of Economics) and in partnership with Brisbane City Council's Economic Development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Diversification Strategies for Sustainable Growth in Australia Brisbane</dc:title>
  <dc:creator/>
  <dc:language>en</dc:language>
  <cp:keywords/>
  <dcterms:created xsi:type="dcterms:W3CDTF">2025-12-10T18:01:19Z</dcterms:created>
  <dcterms:modified xsi:type="dcterms:W3CDTF">2025-12-10T18:01:19Z</dcterms:modified>
</cp:coreProperties>
</file>

<file path=docProps/custom.xml><?xml version="1.0" encoding="utf-8"?>
<Properties xmlns="http://schemas.openxmlformats.org/officeDocument/2006/custom-properties" xmlns:vt="http://schemas.openxmlformats.org/officeDocument/2006/docPropsVTypes"/>
</file>