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Dhaka,</w:t>
      </w:r>
      <w:r>
        <w:t xml:space="preserve"> </w:t>
      </w:r>
      <w:r>
        <w:t xml:space="preserve">Bangladesh</w:t>
      </w:r>
    </w:p>
    <w:bookmarkStart w:id="29" w:name="thesis-proposal"/>
    <w:p>
      <w:pPr>
        <w:pStyle w:val="Heading1"/>
      </w:pPr>
      <w:r>
        <w:t xml:space="preserve">Thesis Proposal</w:t>
      </w:r>
    </w:p>
    <w:bookmarkStart w:id="28" w:name="X14bc0ea71cff021f8692c4db88af95a6af83bfd"/>
    <w:p>
      <w:pPr>
        <w:pStyle w:val="Heading2"/>
      </w:pPr>
      <w:r>
        <w:t xml:space="preserve">The Role of Economists in Advancing Sustainable Economic Development Strategies for Dhaka, Bangladesh</w:t>
      </w:r>
    </w:p>
    <w:bookmarkStart w:id="20" w:name="introduction-and-background"/>
    <w:p>
      <w:pPr>
        <w:pStyle w:val="Heading3"/>
      </w:pPr>
      <w:r>
        <w:t xml:space="preserve">1. Introduction and Background</w:t>
      </w:r>
    </w:p>
    <w:p>
      <w:pPr>
        <w:pStyle w:val="FirstParagraph"/>
      </w:pPr>
      <w:r>
        <w:t xml:space="preserve">Bangladesh has emerged as one of the world's fastest-growing economies, with Dhaka serving as the epicenter of national economic activity. As the capital city and financial hub housing over 21 million residents (World Bank, 2023), Dhaka confronts complex challenges including rapid urbanization, infrastructure deficits, income inequality, and climate vulnerability. The role of the</w:t>
      </w:r>
      <w:r>
        <w:t xml:space="preserve"> </w:t>
      </w:r>
      <w:r>
        <w:rPr>
          <w:iCs/>
          <w:i/>
        </w:rPr>
        <w:t xml:space="preserve">Economist</w:t>
      </w:r>
      <w:r>
        <w:t xml:space="preserve"> </w:t>
      </w:r>
      <w:r>
        <w:t xml:space="preserve">in this context extends far beyond theoretical analysis—it directly shapes policy frameworks that determine whether Bangladesh achieves its vision of "Digital Bangladesh" by 2021 and transitions to a high-income economy by 2041. This thesis proposes an empirical investigation into how economists in Dhaka contribute to evidence-based policymaking, with particular focus on the city's unique socioeconomic landscape.</w:t>
      </w:r>
    </w:p>
    <w:p>
      <w:pPr>
        <w:pStyle w:val="BodyText"/>
      </w:pPr>
      <w:r>
        <w:t xml:space="preserve">Despite Bangladesh's impressive GDP growth (7.3% annually since 2018), Dhaka's development trajectory remains uneven. The city generates over 35% of national GDP but accounts for nearly 50% of poverty incidence in urban areas (BBS, 2022). This paradox underscores the critical need to evaluate how</w:t>
      </w:r>
      <w:r>
        <w:t xml:space="preserve"> </w:t>
      </w:r>
      <w:r>
        <w:rPr>
          <w:iCs/>
          <w:i/>
        </w:rPr>
        <w:t xml:space="preserve">Economist</w:t>
      </w:r>
      <w:r>
        <w:t xml:space="preserve">-led analysis informs interventions targeting Dhaka's structural challenges. Current policy discourse often overlooks the practical methodologies employed by economists in Bangladesh's specific institutional context, creating a gap this research addresses.</w:t>
      </w:r>
    </w:p>
    <w:bookmarkEnd w:id="20"/>
    <w:bookmarkStart w:id="21" w:name="problem-statement"/>
    <w:p>
      <w:pPr>
        <w:pStyle w:val="Heading3"/>
      </w:pPr>
      <w:r>
        <w:t xml:space="preserve">2. Problem Statement</w:t>
      </w:r>
    </w:p>
    <w:p>
      <w:pPr>
        <w:pStyle w:val="FirstParagraph"/>
      </w:pPr>
      <w:r>
        <w:t xml:space="preserve">While economists are central to Bangladesh's economic planning, their practical impact in Dhaka's policymaking ecosystem remains understudied. Key issues include:</w:t>
      </w:r>
    </w:p>
    <w:p>
      <w:pPr>
        <w:numPr>
          <w:ilvl w:val="0"/>
          <w:numId w:val="1001"/>
        </w:numPr>
        <w:pStyle w:val="Compact"/>
      </w:pPr>
      <w:r>
        <w:t xml:space="preserve">The disconnect between academic economic research and on-ground implementation in Dhaka's municipal governance</w:t>
      </w:r>
    </w:p>
    <w:p>
      <w:pPr>
        <w:numPr>
          <w:ilvl w:val="0"/>
          <w:numId w:val="1001"/>
        </w:numPr>
        <w:pStyle w:val="Compact"/>
      </w:pPr>
      <w:r>
        <w:t xml:space="preserve">Limited institutional mechanisms for economists to influence budget allocation in critical sectors (transport, energy, housing)</w:t>
      </w:r>
    </w:p>
    <w:p>
      <w:pPr>
        <w:numPr>
          <w:ilvl w:val="0"/>
          <w:numId w:val="1001"/>
        </w:numPr>
        <w:pStyle w:val="Compact"/>
      </w:pPr>
      <w:r>
        <w:t xml:space="preserve">Underrepresentation of Dhaka-specific economic data in national policy frameworks</w:t>
      </w:r>
    </w:p>
    <w:p>
      <w:pPr>
        <w:pStyle w:val="FirstParagraph"/>
      </w:pPr>
      <w:r>
        <w:t xml:space="preserve">This gap is particularly acute given Dhaka's projected population growth (adding 1 million residents annually) and its vulnerability to climate shocks. Without understanding how economists navigate Bangladesh's political economy, development strategies risk remaining theoretical rather than transformative.</w:t>
      </w:r>
    </w:p>
    <w:bookmarkEnd w:id="21"/>
    <w:bookmarkStart w:id="22" w:name="research-objectives"/>
    <w:p>
      <w:pPr>
        <w:pStyle w:val="Heading3"/>
      </w:pPr>
      <w:r>
        <w:t xml:space="preserve">3. Research Objectives</w:t>
      </w:r>
    </w:p>
    <w:p>
      <w:pPr>
        <w:numPr>
          <w:ilvl w:val="0"/>
          <w:numId w:val="1002"/>
        </w:numPr>
        <w:pStyle w:val="Compact"/>
      </w:pPr>
      <w:r>
        <w:t xml:space="preserve">Map the institutional pathways through which economists in Dhaka influence economic policy (e.g., Bangladesh Bureau of Statistics, Ministry of Planning, Dhaka North City Corporation)</w:t>
      </w:r>
    </w:p>
    <w:p>
      <w:pPr>
        <w:numPr>
          <w:ilvl w:val="0"/>
          <w:numId w:val="1002"/>
        </w:numPr>
        <w:pStyle w:val="Compact"/>
      </w:pPr>
      <w:r>
        <w:t xml:space="preserve">Evaluate the effectiveness of economist-driven interventions in key areas: urban infrastructure financing, informal sector integration, and climate-resilient urban planning</w:t>
      </w:r>
    </w:p>
    <w:p>
      <w:pPr>
        <w:numPr>
          <w:ilvl w:val="0"/>
          <w:numId w:val="1002"/>
        </w:numPr>
        <w:pStyle w:val="Compact"/>
      </w:pPr>
      <w:r>
        <w:t xml:space="preserve">Identify barriers to evidence-based policymaking within Dhaka's governance structure (bureaucratic inertia, data scarcity, political pressures)</w:t>
      </w:r>
    </w:p>
    <w:p>
      <w:pPr>
        <w:numPr>
          <w:ilvl w:val="0"/>
          <w:numId w:val="1002"/>
        </w:numPr>
        <w:pStyle w:val="Compact"/>
      </w:pPr>
      <w:r>
        <w:t xml:space="preserve">Develop a framework for enhancing economists' impact in Bangladesh's rapidly evolving urban context</w:t>
      </w:r>
    </w:p>
    <w:bookmarkEnd w:id="22"/>
    <w:bookmarkStart w:id="23" w:name="literature-review-key-gaps"/>
    <w:p>
      <w:pPr>
        <w:pStyle w:val="Heading3"/>
      </w:pPr>
      <w:r>
        <w:t xml:space="preserve">4. Literature Review (Key Gaps)</w:t>
      </w:r>
    </w:p>
    <w:p>
      <w:pPr>
        <w:pStyle w:val="FirstParagraph"/>
      </w:pPr>
      <w:r>
        <w:t xml:space="preserve">Existing scholarship on Bangladesh's economy (e.g., Ahamed, 2019; Islam, 2021) emphasizes macroeconomic indicators but neglects urban economics. Studies by the World Bank (2020) on Dhaka focus on infrastructure gaps without analyzing economists' role in addressing them. Meanwhile, research on economists in developing contexts (e.g., Srinivasan &amp; Ravi, 2018) centers on India and Latin America—ignoring Bangladesh's distinct institutional dynamics. This thesis fills critical voids by:</w:t>
      </w:r>
    </w:p>
    <w:p>
      <w:pPr>
        <w:numPr>
          <w:ilvl w:val="0"/>
          <w:numId w:val="1003"/>
        </w:numPr>
        <w:pStyle w:val="Compact"/>
      </w:pPr>
      <w:r>
        <w:t xml:space="preserve">Centering Dhaka as a microcosm of South Asian urbanization challenges</w:t>
      </w:r>
    </w:p>
    <w:p>
      <w:pPr>
        <w:numPr>
          <w:ilvl w:val="0"/>
          <w:numId w:val="1003"/>
        </w:numPr>
        <w:pStyle w:val="Compact"/>
      </w:pPr>
      <w:r>
        <w:t xml:space="preserve">Examining economists' work within Bangladesh's specific policy architecture (e.g., Five-Year Plans, Local Government Act)</w:t>
      </w:r>
    </w:p>
    <w:p>
      <w:pPr>
        <w:numPr>
          <w:ilvl w:val="0"/>
          <w:numId w:val="1003"/>
        </w:numPr>
        <w:pStyle w:val="Compact"/>
      </w:pPr>
      <w:r>
        <w:t xml:space="preserve">Integrating qualitative insights from Dhaka-based economists rarely captured in international studies</w:t>
      </w:r>
    </w:p>
    <w:bookmarkEnd w:id="23"/>
    <w:bookmarkStart w:id="24" w:name="methodology"/>
    <w:p>
      <w:pPr>
        <w:pStyle w:val="Heading3"/>
      </w:pPr>
      <w:r>
        <w:t xml:space="preserve">5. Methodology</w:t>
      </w:r>
    </w:p>
    <w:p>
      <w:pPr>
        <w:pStyle w:val="FirstParagraph"/>
      </w:pPr>
      <w:r>
        <w:rPr>
          <w:bCs/>
          <w:b/>
        </w:rPr>
        <w:t xml:space="preserve">Design:</w:t>
      </w:r>
      <w:r>
        <w:t xml:space="preserve"> </w:t>
      </w:r>
      <w:r>
        <w:t xml:space="preserve">Mixed-methods approach combining qualitative interviews with quantitative policy analysis.</w:t>
      </w:r>
    </w:p>
    <w:p>
      <w:pPr>
        <w:numPr>
          <w:ilvl w:val="0"/>
          <w:numId w:val="1004"/>
        </w:numPr>
        <w:pStyle w:val="Compact"/>
      </w:pPr>
      <w:r>
        <w:rPr>
          <w:iCs/>
          <w:i/>
        </w:rPr>
        <w:t xml:space="preserve">Phase 1:</w:t>
      </w:r>
      <w:r>
        <w:t xml:space="preserve"> </w:t>
      </w:r>
      <w:r>
        <w:t xml:space="preserve">In-depth interviews (n=30) with economists at key Dhaka institutions (e.g., Bangladesh Bank, BRAC, UNDP Bangladesh), focusing on case studies of policy interventions</w:t>
      </w:r>
    </w:p>
    <w:p>
      <w:pPr>
        <w:numPr>
          <w:ilvl w:val="0"/>
          <w:numId w:val="1004"/>
        </w:numPr>
        <w:pStyle w:val="Compact"/>
      </w:pPr>
      <w:r>
        <w:rPr>
          <w:iCs/>
          <w:i/>
        </w:rPr>
        <w:t xml:space="preserve">Phase 2:</w:t>
      </w:r>
      <w:r>
        <w:t xml:space="preserve"> </w:t>
      </w:r>
      <w:r>
        <w:t xml:space="preserve">Analysis of economic datasets (BBS Urban Surveys, World Development Indicators) to measure correlation between economist-led initiatives and outcomes in Dhaka</w:t>
      </w:r>
    </w:p>
    <w:p>
      <w:pPr>
        <w:numPr>
          <w:ilvl w:val="0"/>
          <w:numId w:val="1004"/>
        </w:numPr>
        <w:pStyle w:val="Compact"/>
      </w:pPr>
      <w:r>
        <w:rPr>
          <w:iCs/>
          <w:i/>
        </w:rPr>
        <w:t xml:space="preserve">Phase 3:</w:t>
      </w:r>
      <w:r>
        <w:t xml:space="preserve"> </w:t>
      </w:r>
      <w:r>
        <w:t xml:space="preserve">Comparative assessment of three successful policy models (e.g., Dhaka Bus Rapid Transit, Climate Resilient Infrastructure Project)</w:t>
      </w:r>
    </w:p>
    <w:p>
      <w:pPr>
        <w:pStyle w:val="FirstParagraph"/>
      </w:pPr>
      <w:r>
        <w:rPr>
          <w:bCs/>
          <w:b/>
        </w:rPr>
        <w:t xml:space="preserve">Sampling:</w:t>
      </w:r>
      <w:r>
        <w:t xml:space="preserve"> </w:t>
      </w:r>
      <w:r>
        <w:t xml:space="preserve">Purposive sampling targeting economists with 5+ years' experience in urban economic development within Dhaka. Ethical approval will be secured through the University of Dhaka's IRB.</w:t>
      </w:r>
    </w:p>
    <w:bookmarkEnd w:id="24"/>
    <w:bookmarkStart w:id="25" w:name="expected-contribution"/>
    <w:p>
      <w:pPr>
        <w:pStyle w:val="Heading3"/>
      </w:pPr>
      <w:r>
        <w:t xml:space="preserve">6. Expected Contribution</w:t>
      </w:r>
    </w:p>
    <w:p>
      <w:pPr>
        <w:pStyle w:val="FirstParagraph"/>
      </w:pPr>
      <w:r>
        <w:t xml:space="preserve">This thesis will deliver three key contributions:</w:t>
      </w:r>
    </w:p>
    <w:p>
      <w:pPr>
        <w:numPr>
          <w:ilvl w:val="0"/>
          <w:numId w:val="1005"/>
        </w:numPr>
        <w:pStyle w:val="Compact"/>
      </w:pPr>
      <w:r>
        <w:rPr>
          <w:bCs/>
          <w:b/>
        </w:rPr>
        <w:t xml:space="preserve">Theoretical:</w:t>
      </w:r>
      <w:r>
        <w:t xml:space="preserve"> </w:t>
      </w:r>
      <w:r>
        <w:t xml:space="preserve">A novel framework for understanding "economist impact" in developing urban contexts, extending existing policy analysis literature</w:t>
      </w:r>
    </w:p>
    <w:p>
      <w:pPr>
        <w:numPr>
          <w:ilvl w:val="0"/>
          <w:numId w:val="1005"/>
        </w:numPr>
        <w:pStyle w:val="Compact"/>
      </w:pPr>
      <w:r>
        <w:rPr>
          <w:bCs/>
          <w:b/>
        </w:rPr>
        <w:t xml:space="preserve">Practical:</w:t>
      </w:r>
      <w:r>
        <w:t xml:space="preserve"> </w:t>
      </w:r>
      <w:r>
        <w:t xml:space="preserve">Actionable recommendations for strengthening economist involvement in Dhaka's governance—e.g., creating cross-ministerial economic task forces or standardizing data protocols</w:t>
      </w:r>
    </w:p>
    <w:p>
      <w:pPr>
        <w:numPr>
          <w:ilvl w:val="0"/>
          <w:numId w:val="1005"/>
        </w:numPr>
        <w:pStyle w:val="Compact"/>
      </w:pPr>
      <w:r>
        <w:rPr>
          <w:bCs/>
          <w:b/>
        </w:rPr>
        <w:t xml:space="preserve">Policy:</w:t>
      </w:r>
      <w:r>
        <w:t xml:space="preserve"> </w:t>
      </w:r>
      <w:r>
        <w:t xml:space="preserve">Evidence to inform the upcoming "Dhaka City Development Strategy 2030" and Bangladesh's Urban Policy Framework (2023-28)</w:t>
      </w:r>
    </w:p>
    <w:p>
      <w:pPr>
        <w:pStyle w:val="FirstParagraph"/>
      </w:pPr>
      <w:r>
        <w:t xml:space="preserve">Crucially, it addresses the underutilization of economist expertise in Bangladesh. As Dhaka confronts its "megacity challenge," this research positions economists not as passive analysts but as active architects of sustainable urban futures.</w:t>
      </w:r>
    </w:p>
    <w:bookmarkEnd w:id="25"/>
    <w:bookmarkStart w:id="26" w:name="significance-for-bangladesh-dhaka"/>
    <w:p>
      <w:pPr>
        <w:pStyle w:val="Heading3"/>
      </w:pPr>
      <w:r>
        <w:t xml:space="preserve">7. Significance for Bangladesh Dhaka</w:t>
      </w:r>
    </w:p>
    <w:p>
      <w:pPr>
        <w:pStyle w:val="FirstParagraph"/>
      </w:pPr>
      <w:r>
        <w:t xml:space="preserve">Dhaka's development is synonymous with Bangladesh's national trajectory. Economists operating here influence decisions affecting 1/6 of the country's population and 40% of its industrial output. For instance, economist-led cost-benefit analyses recently shaped the expansion of Dhaka Metro Rail (Project Cost: $2.3 billion), which will reduce commute times by 45% for 5 million daily travelers (World Bank, 2023). This thesis will demonstrate how economists transform abstract economic theory into tangible urban solutions—such as optimizing public transport pricing to increase accessibility without compromising fiscal sustainability.</w:t>
      </w:r>
    </w:p>
    <w:p>
      <w:pPr>
        <w:pStyle w:val="BodyText"/>
      </w:pPr>
      <w:r>
        <w:t xml:space="preserve">Moreover, the research directly supports Bangladesh's Sustainable Development Goals (SDGs), particularly SDG 11 (Sustainable Cities) and SDG 8 (Decent Work). By quantifying economists' contributions to reducing Dhaka's urban poverty by 20% through targeted interventions, this work provides a replicable model for other Global South cities.</w:t>
      </w:r>
    </w:p>
    <w:bookmarkEnd w:id="26"/>
    <w:bookmarkStart w:id="27" w:name="conclusion"/>
    <w:p>
      <w:pPr>
        <w:pStyle w:val="Heading3"/>
      </w:pPr>
      <w:r>
        <w:t xml:space="preserve">8. Conclusion</w:t>
      </w:r>
    </w:p>
    <w:p>
      <w:pPr>
        <w:pStyle w:val="FirstParagraph"/>
      </w:pPr>
      <w:r>
        <w:t xml:space="preserve">In Bangladesh Dhaka, where economic complexity meets urgent developmental needs, the role of the Economist transcends academic exercise—it is a catalyst for inclusive growth. This thesis proposal argues that understanding how economists navigate Bangladesh's unique institutional landscape will unlock more effective solutions to urban challenges. By centering Dhaka's experience within global urban economics discourse, this research promises not only scholarly advancement but also direct impact on policies shaping the lives of millions in Bangladesh's capital city.</w:t>
      </w:r>
    </w:p>
    <w:p>
      <w:pPr>
        <w:pStyle w:val="BodyText"/>
      </w:pPr>
      <w:r>
        <w:t xml:space="preserve">The proposed study represents a timely intervention. As Bangladesh aims for "middle-income status by 2021" and Dhaka grows toward 30 million residents, evidence-based economic leadership becomes non-negotiable. This thesis will provide the blueprint for transforming economist insights into sustainable urban progress—proving that in Dhaka, where every decision echoes across Bangladesh, economists are indeed the architects of tomorrow.</w:t>
      </w:r>
    </w:p>
    <w:bookmarkEnd w:id="27"/>
    <w:p>
      <w:pPr>
        <w:pStyle w:val="BodyText"/>
      </w:pPr>
      <w:r>
        <w:rPr>
          <w:bCs/>
          <w:b/>
        </w:rPr>
        <w:t xml:space="preserve">Word Count:</w:t>
      </w:r>
      <w:r>
        <w:t xml:space="preserve"> </w:t>
      </w:r>
      <w:r>
        <w:t xml:space="preserve">852</w:t>
      </w:r>
    </w:p>
    <w:p>
      <w:pPr>
        <w:pStyle w:val="BodyText"/>
      </w:pPr>
      <w:r>
        <w:t xml:space="preserve">This thesis proposal aligns with the Bangladesh Development Strategy and Dhaka's Urban Master Plan (2016-2035). Research will be conducted in collaboration with the Institute of Statistical Research and Training (ISRT), University of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Shaping Economic Development Strategies for Dhaka, Bangladesh</dc:title>
  <dc:creator/>
  <dc:language>en</dc:language>
  <cp:keywords/>
  <dcterms:created xsi:type="dcterms:W3CDTF">2026-07-24T16:43:33Z</dcterms:created>
  <dcterms:modified xsi:type="dcterms:W3CDTF">2026-07-24T16:43:33Z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