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China</w:t>
      </w:r>
      <w:r>
        <w:t xml:space="preserve"> </w:t>
      </w:r>
      <w:r>
        <w:t xml:space="preserve">Guangzhou</w:t>
      </w:r>
    </w:p>
    <w:bookmarkStart w:id="27" w:name="X5f904bd0292480e7e4f3770bfab45b2f953bfff"/>
    <w:p>
      <w:pPr>
        <w:pStyle w:val="Heading1"/>
      </w:pPr>
      <w:r>
        <w:t xml:space="preserve">Thesis Proposal: The Role of the Economist in Shaping Sustainable Economic Development Strategies for China Guangzhou</w:t>
      </w:r>
    </w:p>
    <w:bookmarkStart w:id="20" w:name="executive-summary"/>
    <w:p>
      <w:pPr>
        <w:pStyle w:val="Heading2"/>
      </w:pPr>
      <w:r>
        <w:t xml:space="preserve">Executive Summary</w:t>
      </w:r>
    </w:p>
    <w:p>
      <w:pPr>
        <w:pStyle w:val="FirstParagraph"/>
      </w:pPr>
      <w:r>
        <w:t xml:space="preserve">This thesis proposal outlines a research investigation into the evolving role and strategic contributions of the</w:t>
      </w:r>
      <w:r>
        <w:t xml:space="preserve"> </w:t>
      </w:r>
      <w:r>
        <w:rPr>
          <w:bCs/>
          <w:b/>
        </w:rPr>
        <w:t xml:space="preserve">Economist</w:t>
      </w:r>
      <w:r>
        <w:t xml:space="preserve"> </w:t>
      </w:r>
      <w:r>
        <w:t xml:space="preserve">within the dynamic economic ecosystem of</w:t>
      </w:r>
      <w:r>
        <w:t xml:space="preserve"> </w:t>
      </w:r>
      <w:r>
        <w:rPr>
          <w:bCs/>
          <w:b/>
        </w:rPr>
        <w:t xml:space="preserve">China Guangzhou</w:t>
      </w:r>
      <w:r>
        <w:t xml:space="preserve">. As the capital of Guangdong Province and a pivotal hub in China's Greater Bay Area (GBA), Guangzhou faces complex challenges in transitioning toward high-quality, innovation-driven, and sustainable growth. This research addresses a critical gap: the lack of context-specific analysis regarding how</w:t>
      </w:r>
      <w:r>
        <w:t xml:space="preserve"> </w:t>
      </w:r>
      <w:r>
        <w:rPr>
          <w:bCs/>
          <w:b/>
        </w:rPr>
        <w:t xml:space="preserve">Economist</w:t>
      </w:r>
      <w:r>
        <w:t xml:space="preserve">s operate within Guangzhou's unique policy framework to design and implement effective economic strategies. The proposed study will examine the methodologies, analytical frameworks, and policy impacts employed by</w:t>
      </w:r>
      <w:r>
        <w:t xml:space="preserve"> </w:t>
      </w:r>
      <w:r>
        <w:rPr>
          <w:bCs/>
          <w:b/>
        </w:rPr>
        <w:t xml:space="preserve">Economist</w:t>
      </w:r>
      <w:r>
        <w:t xml:space="preserve">s in Guangzhou's public and private sectors, aiming to develop a model for optimizing their contribution to the city's long-term prosperity within China's national development agenda.</w:t>
      </w:r>
    </w:p>
    <w:bookmarkEnd w:id="20"/>
    <w:bookmarkStart w:id="21" w:name="problem-statement"/>
    <w:p>
      <w:pPr>
        <w:pStyle w:val="Heading2"/>
      </w:pPr>
      <w:r>
        <w:t xml:space="preserve">Problem Statement</w:t>
      </w:r>
    </w:p>
    <w:p>
      <w:pPr>
        <w:pStyle w:val="FirstParagraph"/>
      </w:pPr>
      <w:r>
        <w:t xml:space="preserve">China Guangzhou stands at a critical juncture. While historically renowned as the "Canton of Commerce" and a vital port city, its economy must now navigate intense competition within the GBA, technological disruption, decarbonization imperatives, and the need for enhanced domestic consumption. The</w:t>
      </w:r>
      <w:r>
        <w:t xml:space="preserve"> </w:t>
      </w:r>
      <w:r>
        <w:rPr>
          <w:bCs/>
          <w:b/>
        </w:rPr>
        <w:t xml:space="preserve">Economist</w:t>
      </w:r>
      <w:r>
        <w:t xml:space="preserve"> </w:t>
      </w:r>
      <w:r>
        <w:t xml:space="preserve">is central to this transition but operates within a complex environment characterized by rapidly evolving national policies (e.g., "Dual Circulation" strategy), local implementation challenges specific to Guangzhou's manufacturing heritage and service sector strengths, and the urgent need for data-driven, forward-looking planning. Current literature often generalizes economic strategies across Chinese megacities or relies on theoretical models not deeply embedded in Guangzhou's socio-economic reality. There is insufficient empirical research documenting the *practical* work of</w:t>
      </w:r>
      <w:r>
        <w:t xml:space="preserve"> </w:t>
      </w:r>
      <w:r>
        <w:rPr>
          <w:bCs/>
          <w:b/>
        </w:rPr>
        <w:t xml:space="preserve">Economist</w:t>
      </w:r>
      <w:r>
        <w:t xml:space="preserve">s in this specific context – how they gather local data, adapt national blueprints to Guangzhou's needs, engage stakeholders (from SMEs to municipal bureaus), and measure success beyond traditional GDP metrics. This gap hinders the optimization of human capital within the city's economic governance system.</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key roles, responsibilities, and operational methodologies currently employed by</w:t>
      </w:r>
      <w:r>
        <w:t xml:space="preserve"> </w:t>
      </w:r>
      <w:r>
        <w:rPr>
          <w:bCs/>
          <w:b/>
        </w:rPr>
        <w:t xml:space="preserve">Economist</w:t>
      </w:r>
      <w:r>
        <w:t xml:space="preserve">s working within Guangzhou's municipal government (e.g., Bureau of Development and Reform), state-owned enterprises (SOEs), leading research institutes (e.g., Guangzhou Academy of Social Sciences), and multinational corporations headquartered in the city.</w:t>
      </w:r>
    </w:p>
    <w:p>
      <w:pPr>
        <w:numPr>
          <w:ilvl w:val="0"/>
          <w:numId w:val="1001"/>
        </w:numPr>
        <w:pStyle w:val="Compact"/>
      </w:pPr>
      <w:r>
        <w:t xml:space="preserve">To identify the most significant economic challenges facing</w:t>
      </w:r>
      <w:r>
        <w:t xml:space="preserve"> </w:t>
      </w:r>
      <w:r>
        <w:rPr>
          <w:bCs/>
          <w:b/>
        </w:rPr>
        <w:t xml:space="preserve">China Guangzhou</w:t>
      </w:r>
      <w:r>
        <w:t xml:space="preserve"> </w:t>
      </w:r>
      <w:r>
        <w:t xml:space="preserve">that directly require specialized analytical skills from an</w:t>
      </w:r>
      <w:r>
        <w:t xml:space="preserve"> </w:t>
      </w:r>
      <w:r>
        <w:rPr>
          <w:bCs/>
          <w:b/>
        </w:rPr>
        <w:t xml:space="preserve">Economist</w:t>
      </w:r>
      <w:r>
        <w:t xml:space="preserve">, including but not limited to: supply chain resilience post-pandemic, green industrial transformation (e.g., electric vehicles, green tech), talent attraction/retention in a competitive GBA market, and the effective integration of Nansha Free Trade Zone initiatives.</w:t>
      </w:r>
    </w:p>
    <w:p>
      <w:pPr>
        <w:numPr>
          <w:ilvl w:val="0"/>
          <w:numId w:val="1001"/>
        </w:numPr>
        <w:pStyle w:val="Compact"/>
      </w:pPr>
      <w:r>
        <w:t xml:space="preserve">To evaluate the effectiveness of current economic policy frameworks formulated with input from</w:t>
      </w:r>
      <w:r>
        <w:t xml:space="preserve"> </w:t>
      </w:r>
      <w:r>
        <w:rPr>
          <w:bCs/>
          <w:b/>
        </w:rPr>
        <w:t xml:space="preserve">Economist</w:t>
      </w:r>
      <w:r>
        <w:t xml:space="preserve">s in achieving tangible outcomes for Guangzhou's key development goals (e.g., 2023 GDP growth target, green development indicators, innovation index rankings).</w:t>
      </w:r>
    </w:p>
    <w:p>
      <w:pPr>
        <w:numPr>
          <w:ilvl w:val="0"/>
          <w:numId w:val="1001"/>
        </w:numPr>
        <w:pStyle w:val="Compact"/>
      </w:pPr>
      <w:r>
        <w:t xml:space="preserve">To propose a context-specific framework or set of best practices for maximizing the strategic impact of the</w:t>
      </w:r>
      <w:r>
        <w:t xml:space="preserve"> </w:t>
      </w:r>
      <w:r>
        <w:rPr>
          <w:bCs/>
          <w:b/>
        </w:rPr>
        <w:t xml:space="preserve">Economist</w:t>
      </w:r>
      <w:r>
        <w:t xml:space="preserve"> </w:t>
      </w:r>
      <w:r>
        <w:t xml:space="preserve">role within Guangzhou's unique economic governance structure and its position within the broader China-GBA strategy.</w:t>
      </w:r>
    </w:p>
    <w:bookmarkEnd w:id="22"/>
    <w:bookmarkStart w:id="23" w:name="literature-review-synthesis"/>
    <w:p>
      <w:pPr>
        <w:pStyle w:val="Heading2"/>
      </w:pPr>
      <w:r>
        <w:t xml:space="preserve">Literature Review (Synthesis)</w:t>
      </w:r>
    </w:p>
    <w:p>
      <w:pPr>
        <w:pStyle w:val="FirstParagraph"/>
      </w:pPr>
      <w:r>
        <w:t xml:space="preserve">The existing literature on urban economics in China predominantly focuses on macro-level national trends or comparative studies of cities like Shenzhen, Beijing, or Shanghai. While valuable, it often lacks granularity for Guangzhou's specific position as a city balancing heavy industry legacy with burgeoning service and innovation sectors. Studies on economic policy analysis within Chinese local government (e.g., work by Chen &amp; Liu, 2022) highlight the importance of data integration but rarely delve into the *day-to-day* practices of</w:t>
      </w:r>
      <w:r>
        <w:t xml:space="preserve"> </w:t>
      </w:r>
      <w:r>
        <w:rPr>
          <w:bCs/>
          <w:b/>
        </w:rPr>
        <w:t xml:space="preserve">Economist</w:t>
      </w:r>
      <w:r>
        <w:t xml:space="preserve">s in a city like Guangzhou. Research on GBA economic integration (e.g., Zhang et al., 2023) emphasizes cross-border logistics and finance but often overlooks the local-level analytical work required to make national GBA policies operational in Guangzhou's districts. This proposal bridges this gap by centering the</w:t>
      </w:r>
      <w:r>
        <w:t xml:space="preserve"> </w:t>
      </w:r>
      <w:r>
        <w:rPr>
          <w:bCs/>
          <w:b/>
        </w:rPr>
        <w:t xml:space="preserve">Economist</w:t>
      </w:r>
      <w:r>
        <w:t xml:space="preserve"> </w:t>
      </w:r>
      <w:r>
        <w:t xml:space="preserve">as the critical agent translating national strategy into localized, actionable economic planning specifically for</w:t>
      </w:r>
      <w:r>
        <w:t xml:space="preserve"> </w:t>
      </w:r>
      <w:r>
        <w:rPr>
          <w:bCs/>
          <w:b/>
        </w:rPr>
        <w:t xml:space="preserve">China Guangzhou</w:t>
      </w:r>
      <w:r>
        <w:t xml:space="preserve">.</w:t>
      </w:r>
    </w:p>
    <w:bookmarkEnd w:id="23"/>
    <w:bookmarkStart w:id="24" w:name="methodology"/>
    <w:p>
      <w:pPr>
        <w:pStyle w:val="Heading2"/>
      </w:pPr>
      <w:r>
        <w:t xml:space="preserve">Methodology</w:t>
      </w:r>
    </w:p>
    <w:p>
      <w:pPr>
        <w:pStyle w:val="FirstParagraph"/>
      </w:pPr>
      <w:r>
        <w:t xml:space="preserve">This qualitative research will employ a multi-method approach grounded in Guangzhou's reality:</w:t>
      </w:r>
    </w:p>
    <w:p>
      <w:pPr>
        <w:numPr>
          <w:ilvl w:val="0"/>
          <w:numId w:val="1002"/>
        </w:numPr>
        <w:pStyle w:val="Compact"/>
      </w:pPr>
      <w:r>
        <w:rPr>
          <w:iCs/>
          <w:i/>
        </w:rPr>
        <w:t xml:space="preserve">Semi-Structured Interviews:</w:t>
      </w:r>
      <w:r>
        <w:t xml:space="preserve"> </w:t>
      </w:r>
      <w:r>
        <w:t xml:space="preserve">Conducting in-depth interviews (n=30) with practicing</w:t>
      </w:r>
      <w:r>
        <w:t xml:space="preserve"> </w:t>
      </w:r>
      <w:r>
        <w:rPr>
          <w:bCs/>
          <w:b/>
        </w:rPr>
        <w:t xml:space="preserve">Economist</w:t>
      </w:r>
      <w:r>
        <w:t xml:space="preserve">s across key sectors (government, SOEs, think tanks, private firms) in Guangzhou to explore their work processes, challenges encountered, data sources used (e.g., local statistics bureau data), and perceived impact on policy outcomes.</w:t>
      </w:r>
    </w:p>
    <w:p>
      <w:pPr>
        <w:numPr>
          <w:ilvl w:val="0"/>
          <w:numId w:val="1002"/>
        </w:numPr>
        <w:pStyle w:val="Compact"/>
      </w:pPr>
      <w:r>
        <w:rPr>
          <w:iCs/>
          <w:i/>
        </w:rPr>
        <w:t xml:space="preserve">Document Analysis:</w:t>
      </w:r>
      <w:r>
        <w:t xml:space="preserve"> </w:t>
      </w:r>
      <w:r>
        <w:t xml:space="preserve">Systematic review of recent economic development plans (Guangzhou 14th Five-Year Plan, GBA Action Plan documents), municipal budget reports, and key policy briefs authored by or heavily reliant on</w:t>
      </w:r>
      <w:r>
        <w:t xml:space="preserve"> </w:t>
      </w:r>
      <w:r>
        <w:rPr>
          <w:bCs/>
          <w:b/>
        </w:rPr>
        <w:t xml:space="preserve">Economist</w:t>
      </w:r>
      <w:r>
        <w:t xml:space="preserve"> </w:t>
      </w:r>
      <w:r>
        <w:t xml:space="preserve">input to identify methodologies and priorities.</w:t>
      </w:r>
    </w:p>
    <w:p>
      <w:pPr>
        <w:numPr>
          <w:ilvl w:val="0"/>
          <w:numId w:val="1002"/>
        </w:numPr>
        <w:pStyle w:val="Compact"/>
      </w:pPr>
      <w:r>
        <w:rPr>
          <w:iCs/>
          <w:i/>
        </w:rPr>
        <w:t xml:space="preserve">Case Studies:</w:t>
      </w:r>
      <w:r>
        <w:t xml:space="preserve"> </w:t>
      </w:r>
      <w:r>
        <w:t xml:space="preserve">Focusing on 2-3 recent, high-impact Guangzhou economic initiatives (e.g., Nansha New Area's financial innovation pilot, Guangzhou's AI+ industry cluster development) to analyze the specific contributions of</w:t>
      </w:r>
      <w:r>
        <w:t xml:space="preserve"> </w:t>
      </w:r>
      <w:r>
        <w:rPr>
          <w:bCs/>
          <w:b/>
        </w:rPr>
        <w:t xml:space="preserve">Economist</w:t>
      </w:r>
      <w:r>
        <w:t xml:space="preserve">s in their design and implementation.</w:t>
      </w:r>
    </w:p>
    <w:p>
      <w:pPr>
        <w:numPr>
          <w:ilvl w:val="0"/>
          <w:numId w:val="1002"/>
        </w:numPr>
        <w:pStyle w:val="Compact"/>
      </w:pPr>
      <w:r>
        <w:rPr>
          <w:iCs/>
          <w:i/>
        </w:rPr>
        <w:t xml:space="preserve">Comparative Benchmarking:</w:t>
      </w:r>
      <w:r>
        <w:t xml:space="preserve"> </w:t>
      </w:r>
      <w:r>
        <w:t xml:space="preserve">Briefly comparing methodology and outcomes in Guangzhou with two other key GBA cities (e.g., Shenzhen, Hong Kong) to contextualize findings within China's most dynamic economic region.</w:t>
      </w:r>
    </w:p>
    <w:bookmarkEnd w:id="24"/>
    <w:bookmarkStart w:id="25" w:name="expected-contribution-and-significance"/>
    <w:p>
      <w:pPr>
        <w:pStyle w:val="Heading2"/>
      </w:pPr>
      <w:r>
        <w:t xml:space="preserve">Expected Contribution and Significance</w:t>
      </w:r>
    </w:p>
    <w:p>
      <w:pPr>
        <w:pStyle w:val="FirstParagraph"/>
      </w:pPr>
      <w:r>
        <w:t xml:space="preserve">This research will deliver significant practical value for</w:t>
      </w:r>
      <w:r>
        <w:t xml:space="preserve"> </w:t>
      </w:r>
      <w:r>
        <w:rPr>
          <w:bCs/>
          <w:b/>
        </w:rPr>
        <w:t xml:space="preserve">China Guangzhou</w:t>
      </w:r>
      <w:r>
        <w:t xml:space="preserve">. By detailing the actual work of the</w:t>
      </w:r>
      <w:r>
        <w:t xml:space="preserve"> </w:t>
      </w:r>
      <w:r>
        <w:rPr>
          <w:bCs/>
          <w:b/>
        </w:rPr>
        <w:t xml:space="preserve">Economist</w:t>
      </w:r>
      <w:r>
        <w:t xml:space="preserve"> </w:t>
      </w:r>
      <w:r>
        <w:t xml:space="preserve">in this specific context, it will provide actionable insights for:</w:t>
      </w:r>
    </w:p>
    <w:p>
      <w:pPr>
        <w:numPr>
          <w:ilvl w:val="0"/>
          <w:numId w:val="1003"/>
        </w:numPr>
        <w:pStyle w:val="Compact"/>
      </w:pPr>
      <w:r>
        <w:rPr>
          <w:iCs/>
          <w:i/>
        </w:rPr>
        <w:t xml:space="preserve">Policymakers (Guangzhou Municipal Government):</w:t>
      </w:r>
      <w:r>
        <w:t xml:space="preserve"> </w:t>
      </w:r>
      <w:r>
        <w:t xml:space="preserve">Optimizing recruitment, training, and task allocation for</w:t>
      </w:r>
      <w:r>
        <w:t xml:space="preserve"> </w:t>
      </w:r>
      <w:r>
        <w:rPr>
          <w:bCs/>
          <w:b/>
        </w:rPr>
        <w:t xml:space="preserve">Economist</w:t>
      </w:r>
      <w:r>
        <w:t xml:space="preserve">s to better align with the city's strategic priorities.</w:t>
      </w:r>
    </w:p>
    <w:p>
      <w:pPr>
        <w:numPr>
          <w:ilvl w:val="0"/>
          <w:numId w:val="1003"/>
        </w:numPr>
        <w:pStyle w:val="Compact"/>
      </w:pPr>
      <w:r>
        <w:rPr>
          <w:iCs/>
          <w:i/>
        </w:rPr>
        <w:t xml:space="preserve">Academic Institutions:</w:t>
      </w:r>
      <w:r>
        <w:t xml:space="preserve"> </w:t>
      </w:r>
      <w:r>
        <w:t xml:space="preserve">Informing curriculum development in economics programs at Guangdong University of Finance &amp; Economics, Sun Yat-sen University, and others to better prepare graduates for the realities of economic analysis within China's provincial capitals.</w:t>
      </w:r>
    </w:p>
    <w:p>
      <w:pPr>
        <w:numPr>
          <w:ilvl w:val="0"/>
          <w:numId w:val="1003"/>
        </w:numPr>
        <w:pStyle w:val="Compact"/>
      </w:pPr>
      <w:r>
        <w:rPr>
          <w:iCs/>
          <w:i/>
        </w:rPr>
        <w:t xml:space="preserve">Business Community:</w:t>
      </w:r>
      <w:r>
        <w:t xml:space="preserve"> </w:t>
      </w:r>
      <w:r>
        <w:t xml:space="preserve">Enhancing understanding among firms on how to effectively engage with local</w:t>
      </w:r>
      <w:r>
        <w:t xml:space="preserve"> </w:t>
      </w:r>
      <w:r>
        <w:rPr>
          <w:bCs/>
          <w:b/>
        </w:rPr>
        <w:t xml:space="preserve">Economist</w:t>
      </w:r>
      <w:r>
        <w:t xml:space="preserve">s for policy insights and partnership opportunities.</w:t>
      </w:r>
    </w:p>
    <w:p>
      <w:pPr>
        <w:numPr>
          <w:ilvl w:val="0"/>
          <w:numId w:val="1003"/>
        </w:numPr>
        <w:pStyle w:val="Compact"/>
      </w:pPr>
      <w:r>
        <w:rPr>
          <w:iCs/>
          <w:i/>
        </w:rPr>
        <w:t xml:space="preserve">National Dialogue:</w:t>
      </w:r>
      <w:r>
        <w:t xml:space="preserve"> </w:t>
      </w:r>
      <w:r>
        <w:t xml:space="preserve">Contributing empirical evidence on successful local economic governance models that can inform broader national strategies for other cities within China, particularly those undergoing similar transitions. The proposed framework will position the</w:t>
      </w:r>
      <w:r>
        <w:t xml:space="preserve"> </w:t>
      </w:r>
      <w:r>
        <w:rPr>
          <w:bCs/>
          <w:b/>
        </w:rPr>
        <w:t xml:space="preserve">Economist</w:t>
      </w:r>
      <w:r>
        <w:t xml:space="preserve"> </w:t>
      </w:r>
      <w:r>
        <w:t xml:space="preserve">not just as a data analyst, but as a crucial strategic advisor embedded in Guangzhou's developmental journey.</w:t>
      </w:r>
    </w:p>
    <w:bookmarkEnd w:id="25"/>
    <w:bookmarkStart w:id="26" w:name="conclusion"/>
    <w:p>
      <w:pPr>
        <w:pStyle w:val="Heading2"/>
      </w:pPr>
      <w:r>
        <w:t xml:space="preserve">Conclusion</w:t>
      </w:r>
    </w:p>
    <w:p>
      <w:pPr>
        <w:pStyle w:val="FirstParagraph"/>
      </w:pPr>
      <w:r>
        <w:t xml:space="preserve">The economic future of</w:t>
      </w:r>
      <w:r>
        <w:t xml:space="preserve"> </w:t>
      </w:r>
      <w:r>
        <w:rPr>
          <w:bCs/>
          <w:b/>
        </w:rPr>
        <w:t xml:space="preserve">China Guangzhou</w:t>
      </w:r>
      <w:r>
        <w:t xml:space="preserve">, and its critical role within China's broader national strategy for high-quality development, hinges significantly on the effectiveness of the</w:t>
      </w:r>
      <w:r>
        <w:t xml:space="preserve"> </w:t>
      </w:r>
      <w:r>
        <w:rPr>
          <w:bCs/>
          <w:b/>
        </w:rPr>
        <w:t xml:space="preserve">Economist</w:t>
      </w:r>
      <w:r>
        <w:t xml:space="preserve">. This thesis proposal addresses a vital, under-researched nexus: the practical application of economic expertise in one of China's most important and complex urban economies. By focusing squarely on Guangzhou and centering the role of the</w:t>
      </w:r>
      <w:r>
        <w:t xml:space="preserve"> </w:t>
      </w:r>
      <w:r>
        <w:rPr>
          <w:bCs/>
          <w:b/>
        </w:rPr>
        <w:t xml:space="preserve">Economist</w:t>
      </w:r>
      <w:r>
        <w:t xml:space="preserve">, this research promises to generate tangible, context-specific knowledge that will directly support evidence-based decision-making. The findings will be instrumental in strengthening Guangzhou's capacity to harness its strategic advantages – its historical trade legacy, manufacturing base, and central GBA location – through sophisticated economic analysis led by skilled</w:t>
      </w:r>
      <w:r>
        <w:t xml:space="preserve"> </w:t>
      </w:r>
      <w:r>
        <w:rPr>
          <w:bCs/>
          <w:b/>
        </w:rPr>
        <w:t xml:space="preserve">Economist</w:t>
      </w:r>
      <w:r>
        <w:t xml:space="preserve">s. This work is not merely academic; it is a necessary step towards ensuring that the city continues to thrive as a beacon of sustainable economic progress within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Shaping Sustainable Economic Development Strategies for China Guangzhou</dc:title>
  <dc:creator/>
  <dc:language>en</dc:language>
  <cp:keywords/>
  <dcterms:created xsi:type="dcterms:W3CDTF">2025-12-11T06:31:30Z</dcterms:created>
  <dcterms:modified xsi:type="dcterms:W3CDTF">2025-12-11T06:31:30Z</dcterms:modified>
</cp:coreProperties>
</file>

<file path=docProps/custom.xml><?xml version="1.0" encoding="utf-8"?>
<Properties xmlns="http://schemas.openxmlformats.org/officeDocument/2006/custom-properties" xmlns:vt="http://schemas.openxmlformats.org/officeDocument/2006/docPropsVTypes"/>
</file>