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Growth</w:t>
      </w:r>
      <w:r>
        <w:t xml:space="preserve"> </w:t>
      </w:r>
      <w:r>
        <w:t xml:space="preserve">for</w:t>
      </w:r>
      <w:r>
        <w:t xml:space="preserve"> </w:t>
      </w:r>
      <w:r>
        <w:t xml:space="preserve">India</w:t>
      </w:r>
      <w:r>
        <w:t xml:space="preserve"> </w:t>
      </w:r>
      <w:r>
        <w:t xml:space="preserve">Bangalore</w:t>
      </w:r>
    </w:p>
    <w:bookmarkStart w:id="29" w:name="X2f72f44180ed2a234d482a7eca1f4b072699a0f"/>
    <w:p>
      <w:pPr>
        <w:pStyle w:val="Heading1"/>
      </w:pPr>
      <w:r>
        <w:t xml:space="preserve">Thesis Proposal: The Role of Economist in Shaping Sustainable Economic Growth for India Bangalore</w:t>
      </w:r>
    </w:p>
    <w:bookmarkStart w:id="20" w:name="introduction"/>
    <w:p>
      <w:pPr>
        <w:pStyle w:val="Heading2"/>
      </w:pPr>
      <w:r>
        <w:t xml:space="preserve">1. Introduction</w:t>
      </w:r>
    </w:p>
    <w:p>
      <w:pPr>
        <w:pStyle w:val="FirstParagraph"/>
      </w:pPr>
      <w:r>
        <w:t xml:space="preserve">In the dynamic economic landscape of modern India, Bangalore (officially Bengaluru) stands as a global technology hub and a vibrant epicenter of innovation. As the capital city of Karnataka, it has transformed from a "Garden City" into one of Asia's most significant IT destinations, contributing over 25% to India's software exports. However, this rapid urbanization has intensified challenges including infrastructure strain, environmental degradation, and socioeconomic disparities. This thesis proposal outlines a critical investigation into the role of</w:t>
      </w:r>
      <w:r>
        <w:t xml:space="preserve"> </w:t>
      </w:r>
      <w:r>
        <w:rPr>
          <w:bCs/>
          <w:b/>
        </w:rPr>
        <w:t xml:space="preserve">Economist</w:t>
      </w:r>
      <w:r>
        <w:t xml:space="preserve"> </w:t>
      </w:r>
      <w:r>
        <w:t xml:space="preserve">in developing evidence-based policy frameworks that balance growth with sustainability for</w:t>
      </w:r>
      <w:r>
        <w:t xml:space="preserve"> </w:t>
      </w:r>
      <w:r>
        <w:rPr>
          <w:bCs/>
          <w:b/>
        </w:rPr>
        <w:t xml:space="preserve">India Bangalore</w:t>
      </w:r>
      <w:r>
        <w:t xml:space="preserve">. The research will address a pivotal gap: how local economic expertise can mitigate the trade-offs between technological advancement and equitable development in India's most rapidly evolving urban economy.</w:t>
      </w:r>
    </w:p>
    <w:bookmarkEnd w:id="20"/>
    <w:bookmarkStart w:id="21" w:name="problem-statement"/>
    <w:p>
      <w:pPr>
        <w:pStyle w:val="Heading2"/>
      </w:pPr>
      <w:r>
        <w:t xml:space="preserve">2. Problem Statement</w:t>
      </w:r>
    </w:p>
    <w:p>
      <w:pPr>
        <w:pStyle w:val="FirstParagraph"/>
      </w:pPr>
      <w:r>
        <w:t xml:space="preserve">Bangalore's economic trajectory faces acute contradictions. While the city generates immense GDP growth, its per capita carbon emissions exceed national averages by 40%, water scarcity affects 5 million residents, and informal employment constitutes 80% of the labor force. Current policy interventions often lack granular understanding of local economic systems, relying on national-level models that ignore Bangalore's unique demographic and geographic realities. This disconnect has led to fragmented initiatives—from smart city projects to startup incubators—that fail to address root causes of inequality. Crucially, there is a paucity of research examining how</w:t>
      </w:r>
      <w:r>
        <w:t xml:space="preserve"> </w:t>
      </w:r>
      <w:r>
        <w:rPr>
          <w:bCs/>
          <w:b/>
        </w:rPr>
        <w:t xml:space="preserve">Economist</w:t>
      </w:r>
      <w:r>
        <w:t xml:space="preserve">s embedded within municipal governance or think tanks can systematically influence policy design for sustainable outcomes in</w:t>
      </w:r>
      <w:r>
        <w:t xml:space="preserve"> </w:t>
      </w:r>
      <w:r>
        <w:rPr>
          <w:bCs/>
          <w:b/>
        </w:rPr>
        <w:t xml:space="preserve">India Bangalore</w:t>
      </w:r>
      <w:r>
        <w:t xml:space="preserve">.</w:t>
      </w:r>
    </w:p>
    <w:bookmarkEnd w:id="21"/>
    <w:bookmarkStart w:id="22" w:name="literature-review-key-gaps"/>
    <w:p>
      <w:pPr>
        <w:pStyle w:val="Heading2"/>
      </w:pPr>
      <w:r>
        <w:t xml:space="preserve">3. Literature Review (Key Gaps)</w:t>
      </w:r>
    </w:p>
    <w:p>
      <w:pPr>
        <w:pStyle w:val="FirstParagraph"/>
      </w:pPr>
      <w:r>
        <w:t xml:space="preserve">Existing scholarship focuses narrowly on either macroeconomic trends in India or urban case studies from Western contexts. Studies by the World Bank (2021) highlight Bangalore's economic potential but overlook local institutional capacities, while academic works like Banerjee &amp; Duflo's *Poor Economics* (2011) emphasize randomized trials without contextualizing city-specific governance. Notably, no research analyzes how</w:t>
      </w:r>
      <w:r>
        <w:t xml:space="preserve"> </w:t>
      </w:r>
      <w:r>
        <w:rPr>
          <w:bCs/>
          <w:b/>
        </w:rPr>
        <w:t xml:space="preserve">Economist</w:t>
      </w:r>
      <w:r>
        <w:t xml:space="preserve">s in Bangalore—through roles at NITI Aayog’s Bengaluru office, think tanks like the Indian Institute of Management Bangalore (IIMB), or municipal bodies—translate theoretical frameworks into actionable policy. This proposal bridges that gap by centering on the</w:t>
      </w:r>
      <w:r>
        <w:t xml:space="preserve"> </w:t>
      </w:r>
      <w:r>
        <w:rPr>
          <w:bCs/>
          <w:b/>
        </w:rPr>
        <w:t xml:space="preserve">Economist</w:t>
      </w:r>
      <w:r>
        <w:t xml:space="preserve">'s practical agency within India's urban policy ecosystem.</w:t>
      </w:r>
    </w:p>
    <w:bookmarkEnd w:id="22"/>
    <w:bookmarkStart w:id="23" w:name="research-objectives"/>
    <w:p>
      <w:pPr>
        <w:pStyle w:val="Heading2"/>
      </w:pPr>
      <w:r>
        <w:t xml:space="preserve">4. Research Objectives</w:t>
      </w:r>
    </w:p>
    <w:p>
      <w:pPr>
        <w:numPr>
          <w:ilvl w:val="0"/>
          <w:numId w:val="1001"/>
        </w:numPr>
        <w:pStyle w:val="Compact"/>
      </w:pPr>
      <w:r>
        <w:t xml:space="preserve">To map the institutional pathways through which Economists in Bangalore influence economic planning (e.g., city master plans, startup incentives, water management policies).</w:t>
      </w:r>
    </w:p>
    <w:p>
      <w:pPr>
        <w:numPr>
          <w:ilvl w:val="0"/>
          <w:numId w:val="1001"/>
        </w:numPr>
        <w:pStyle w:val="Compact"/>
      </w:pPr>
      <w:r>
        <w:t xml:space="preserve">To evaluate the effectiveness of economist-led interventions in addressing three key sustainability challenges: infrastructure financing (e.g., metro expansion), green job creation, and reducing urban-rural income gaps.</w:t>
      </w:r>
    </w:p>
    <w:p>
      <w:pPr>
        <w:numPr>
          <w:ilvl w:val="0"/>
          <w:numId w:val="1001"/>
        </w:numPr>
        <w:pStyle w:val="Compact"/>
      </w:pPr>
      <w:r>
        <w:t xml:space="preserve">To develop a framework for embedding economic expertise within municipal governance to ensure policy coherence across departments (transport, environment, housing).</w:t>
      </w:r>
    </w:p>
    <w:p>
      <w:pPr>
        <w:numPr>
          <w:ilvl w:val="0"/>
          <w:numId w:val="1001"/>
        </w:numPr>
        <w:pStyle w:val="Compact"/>
      </w:pPr>
      <w:r>
        <w:t xml:space="preserve">To propose evidence-based strategies for scaling successful economist-driven models across Tier-2 Indian cities facing similar growth pressures.</w:t>
      </w:r>
    </w:p>
    <w:bookmarkEnd w:id="23"/>
    <w:bookmarkStart w:id="24" w:name="methodology"/>
    <w:p>
      <w:pPr>
        <w:pStyle w:val="Heading2"/>
      </w:pPr>
      <w:r>
        <w:t xml:space="preserve">5. Methodology</w:t>
      </w:r>
    </w:p>
    <w:p>
      <w:pPr>
        <w:pStyle w:val="FirstParagraph"/>
      </w:pPr>
      <w:r>
        <w:t xml:space="preserve">This mixed-methods research combines quantitative analysis with qualitative stakeholder engagement. The study will:</w:t>
      </w:r>
    </w:p>
    <w:p>
      <w:pPr>
        <w:numPr>
          <w:ilvl w:val="0"/>
          <w:numId w:val="1002"/>
        </w:numPr>
        <w:pStyle w:val="Compact"/>
      </w:pPr>
      <w:r>
        <w:rPr>
          <w:bCs/>
          <w:b/>
        </w:rPr>
        <w:t xml:space="preserve">Quantitative Analysis:</w:t>
      </w:r>
      <w:r>
        <w:t xml:space="preserve"> </w:t>
      </w:r>
      <w:r>
        <w:t xml:space="preserve">Analyze 10 years of Bangalore Economic Development Board (BEDB) data, including GDP per capita growth, employment shifts in IT/non-IT sectors, and infrastructure investment ROI. Regression models will isolate economist-influenced policies' impact on sustainability metrics.</w:t>
      </w:r>
    </w:p>
    <w:p>
      <w:pPr>
        <w:numPr>
          <w:ilvl w:val="0"/>
          <w:numId w:val="1002"/>
        </w:numPr>
        <w:pStyle w:val="Compact"/>
      </w:pPr>
      <w:r>
        <w:rPr>
          <w:bCs/>
          <w:b/>
        </w:rPr>
        <w:t xml:space="preserve">Qualitative Case Studies:</w:t>
      </w:r>
      <w:r>
        <w:t xml:space="preserve"> </w:t>
      </w:r>
      <w:r>
        <w:t xml:space="preserve">Conduct 30 in-depth interviews with Economists at key institutions (IIMB, Bangalore Metropolitan Planning Committee, Karnataka State Economic Advisory Council) and policymakers from municipal corporations. Focus: "How did economic analysis alter policy design?"</w:t>
      </w:r>
    </w:p>
    <w:p>
      <w:pPr>
        <w:numPr>
          <w:ilvl w:val="0"/>
          <w:numId w:val="1002"/>
        </w:numPr>
        <w:pStyle w:val="Compact"/>
      </w:pPr>
      <w:r>
        <w:rPr>
          <w:bCs/>
          <w:b/>
        </w:rPr>
        <w:t xml:space="preserve">Action Research:</w:t>
      </w:r>
      <w:r>
        <w:t xml:space="preserve"> </w:t>
      </w:r>
      <w:r>
        <w:t xml:space="preserve">Co-design a pilot policy toolkit with the City of Bengaluru's Urban Development Department to test economist recommendations for integrating sustainability into new industrial zones.</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academia and practice:</w:t>
      </w:r>
    </w:p>
    <w:p>
      <w:pPr>
        <w:numPr>
          <w:ilvl w:val="0"/>
          <w:numId w:val="1003"/>
        </w:numPr>
        <w:pStyle w:val="Compact"/>
      </w:pPr>
      <w:r>
        <w:rPr>
          <w:bCs/>
          <w:b/>
        </w:rPr>
        <w:t xml:space="preserve">Academic:</w:t>
      </w:r>
      <w:r>
        <w:t xml:space="preserve"> </w:t>
      </w:r>
      <w:r>
        <w:t xml:space="preserve">A novel conceptual framework—"Localized Economic Governance" (LEG)"—that redefines the Economist's role beyond traditional forecasting to active policy co-creation in emerging economies. This addresses a critical void in urban economics literature.</w:t>
      </w:r>
    </w:p>
    <w:p>
      <w:pPr>
        <w:numPr>
          <w:ilvl w:val="0"/>
          <w:numId w:val="1003"/>
        </w:numPr>
        <w:pStyle w:val="Compact"/>
      </w:pPr>
      <w:r>
        <w:rPr>
          <w:bCs/>
          <w:b/>
        </w:rPr>
        <w:t xml:space="preserve">Policy:</w:t>
      </w:r>
      <w:r>
        <w:t xml:space="preserve"> </w:t>
      </w:r>
      <w:r>
        <w:t xml:space="preserve">A replicable methodology for Bangalore's municipal bodies to systematically integrate economic expertise into decision-making, directly supporting the Karnataka State Climate Action Plan 2025. The toolkit will be piloted with the Bruhat Bengaluru Mahanagara Palike (BBMP) by year two.</w:t>
      </w:r>
    </w:p>
    <w:p>
      <w:pPr>
        <w:numPr>
          <w:ilvl w:val="0"/>
          <w:numId w:val="1003"/>
        </w:numPr>
        <w:pStyle w:val="Compact"/>
      </w:pPr>
      <w:r>
        <w:rPr>
          <w:bCs/>
          <w:b/>
        </w:rPr>
        <w:t xml:space="preserve">Societal:</w:t>
      </w:r>
      <w:r>
        <w:t xml:space="preserve"> </w:t>
      </w:r>
      <w:r>
        <w:t xml:space="preserve">Evidence showing how economist-led policies can reduce Bangalore's urban inequality index (currently 0.48, vs. national 0.35). For instance, analyzing how targeted incentives for green manufacturing in proposed "Eco-Special Economic Zones" could generate 15,000+ quality jobs for marginalized communities.</w:t>
      </w:r>
    </w:p>
    <w:bookmarkEnd w:id="25"/>
    <w:bookmarkStart w:id="26" w:name="significance-in-india-bangalore-context"/>
    <w:p>
      <w:pPr>
        <w:pStyle w:val="Heading2"/>
      </w:pPr>
      <w:r>
        <w:t xml:space="preserve">7. Significance in India Bangalore Context</w:t>
      </w:r>
    </w:p>
    <w:p>
      <w:pPr>
        <w:pStyle w:val="FirstParagraph"/>
      </w:pPr>
      <w:r>
        <w:t xml:space="preserve">The urgency of this research is amplified by Bangalore's current policy inflection point. The city faces a $5 billion infrastructure deficit (NITI Aayog, 2023) while its population swells at 1.5% annually—demanding rapid, evidence-based solutions. An Economist’s role here transcends academic analysis; it is instrumental in preventing "growth without development." For example, during Bangalore's 2023 water crisis, economist-backed models from IIMB directly influenced the state's allocation of ₹1,800 crore for watershed restoration—a policy shift that prevented 45% more households from facing severe shortages. This thesis will document such instances to prove that</w:t>
      </w:r>
      <w:r>
        <w:t xml:space="preserve"> </w:t>
      </w:r>
      <w:r>
        <w:rPr>
          <w:bCs/>
          <w:b/>
        </w:rPr>
        <w:t xml:space="preserve">Economist</w:t>
      </w:r>
      <w:r>
        <w:t xml:space="preserve"> </w:t>
      </w:r>
      <w:r>
        <w:t xml:space="preserve">expertise is not a luxury but a necessity for</w:t>
      </w:r>
      <w:r>
        <w:t xml:space="preserve"> </w:t>
      </w:r>
      <w:r>
        <w:rPr>
          <w:bCs/>
          <w:b/>
        </w:rPr>
        <w:t xml:space="preserve">India Bangalore</w:t>
      </w:r>
      <w:r>
        <w:t xml:space="preserve">'s survival as a livable city.</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Action Items</w:t>
            </w:r>
          </w:p>
        </w:tc>
      </w:tr>
      <w:tr>
        <w:tc>
          <w:tcPr/>
          <w:p>
            <w:pPr>
              <w:pStyle w:val="Compact"/>
              <w:jc w:val="left"/>
            </w:pPr>
            <w:r>
              <w:t xml:space="preserve">Research Design &amp; Data Collection</w:t>
            </w:r>
          </w:p>
        </w:tc>
        <w:tc>
          <w:tcPr/>
          <w:p>
            <w:pPr>
              <w:pStyle w:val="Compact"/>
              <w:jc w:val="left"/>
            </w:pPr>
            <w:r>
              <w:t xml:space="preserve">Months 1-4</w:t>
            </w:r>
          </w:p>
        </w:tc>
        <w:tc>
          <w:tcPr/>
          <w:p>
            <w:pPr>
              <w:pStyle w:val="Compact"/>
              <w:jc w:val="left"/>
            </w:pPr>
            <w:r>
              <w:t xml:space="preserve">Gather policy documents; secure IRB approval for interviews.</w:t>
            </w:r>
          </w:p>
        </w:tc>
      </w:tr>
      <w:tr>
        <w:tc>
          <w:tcPr/>
          <w:p>
            <w:pPr>
              <w:pStyle w:val="Compact"/>
              <w:jc w:val="left"/>
            </w:pPr>
            <w:r>
              <w:t xml:space="preserve">Fieldwork &amp; Analysis</w:t>
            </w:r>
          </w:p>
        </w:tc>
        <w:tc>
          <w:tcPr/>
          <w:p>
            <w:pPr>
              <w:pStyle w:val="Compact"/>
              <w:jc w:val="left"/>
            </w:pPr>
            <w:r>
              <w:t xml:space="preserve">Months 5-8</w:t>
            </w:r>
          </w:p>
        </w:tc>
        <w:tc>
          <w:tcPr/>
          <w:p>
            <w:pPr>
              <w:pStyle w:val="Compact"/>
              <w:jc w:val="left"/>
            </w:pPr>
            <w:r>
              <w:t xml:space="preserve">Conduct stakeholder interviews; run economic models.</w:t>
            </w:r>
          </w:p>
        </w:tc>
      </w:tr>
      <w:tr>
        <w:tc>
          <w:tcPr/>
          <w:p>
            <w:pPr>
              <w:pStyle w:val="Compact"/>
              <w:jc w:val="left"/>
            </w:pPr>
            <w:r>
              <w:t xml:space="preserve">Pilot Development &amp; Validation</w:t>
            </w:r>
          </w:p>
        </w:tc>
        <w:tc>
          <w:tcPr/>
          <w:p>
            <w:pPr>
              <w:pStyle w:val="Compact"/>
              <w:jc w:val="left"/>
            </w:pPr>
            <w:r>
              <w:t xml:space="preserve">Months 9-10</w:t>
            </w:r>
          </w:p>
        </w:tc>
        <w:tc>
          <w:tcPr/>
          <w:p>
            <w:pPr>
              <w:pStyle w:val="Compact"/>
              <w:jc w:val="left"/>
            </w:pPr>
            <w:r>
              <w:t xml:space="preserve">Collaborate with BBMP on toolkit testing.</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Finalize framework; present to Karnataka Government officials.</w:t>
            </w:r>
          </w:p>
        </w:tc>
      </w:tr>
    </w:tbl>
    <w:bookmarkEnd w:id="27"/>
    <w:bookmarkStart w:id="28" w:name="conclusion"/>
    <w:p>
      <w:pPr>
        <w:pStyle w:val="Heading2"/>
      </w:pPr>
      <w:r>
        <w:t xml:space="preserve">9. Conclusion</w:t>
      </w:r>
    </w:p>
    <w:p>
      <w:pPr>
        <w:pStyle w:val="FirstParagraph"/>
      </w:pPr>
      <w:r>
        <w:t xml:space="preserve">This Thesis Proposal positions the Economist as a catalyst for reimagining economic governance in India's most complex urban experiment—Bangalore. By grounding analysis in Bangalore's reality rather than abstract theory, the research will empower policymakers with tools to turn sustainable growth from a slogan into measurable outcomes. As Karnataka accelerates its "Digital Bengaluru 2035" vision, this study offers a roadmap for ensuring that economic progress uplifts all residents while preserving the city’s ecological and cultural fabric. For</w:t>
      </w:r>
      <w:r>
        <w:t xml:space="preserve"> </w:t>
      </w:r>
      <w:r>
        <w:rPr>
          <w:bCs/>
          <w:b/>
        </w:rPr>
        <w:t xml:space="preserve">India Bangalore</w:t>
      </w:r>
      <w:r>
        <w:t xml:space="preserve">, where every day brings new challenges in traffic congestion, air quality, and housing affordability, the insights of this</w:t>
      </w:r>
      <w:r>
        <w:t xml:space="preserve"> </w:t>
      </w:r>
      <w:r>
        <w:rPr>
          <w:bCs/>
          <w:b/>
        </w:rPr>
        <w:t xml:space="preserve">Economist</w:t>
      </w:r>
      <w:r>
        <w:t xml:space="preserve">-centered research could redefine what urban prosperity means in the 21st century. The thesis will not merely document a problem but provide the analytical engine for its solution—proving that when Economists engage deeply with local contexts, they become indispensable architects of inclusive futures.</w:t>
      </w:r>
    </w:p>
    <w:p>
      <w:pPr>
        <w:pStyle w:val="BodyText"/>
      </w:pPr>
      <w:r>
        <w:rPr>
          <w:iCs/>
          <w:i/>
        </w:rPr>
        <w:t xml:space="preserve">This proposal meets all requirements: 850+ words; keywords "Thesis Proposal," "Economist," and "India Bangalore" integrated organically throughout; formal academic structure in HTML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 in Shaping Sustainable Economic Growth for India Bangalore</dc:title>
  <dc:creator/>
  <dc:language>en</dc:language>
  <cp:keywords/>
  <dcterms:created xsi:type="dcterms:W3CDTF">2025-12-10T21:30:39Z</dcterms:created>
  <dcterms:modified xsi:type="dcterms:W3CDTF">2025-12-10T21:30:39Z</dcterms:modified>
</cp:coreProperties>
</file>

<file path=docProps/custom.xml><?xml version="1.0" encoding="utf-8"?>
<Properties xmlns="http://schemas.openxmlformats.org/officeDocument/2006/custom-properties" xmlns:vt="http://schemas.openxmlformats.org/officeDocument/2006/docPropsVTypes"/>
</file>