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Addressing</w:t>
      </w:r>
      <w:r>
        <w:t xml:space="preserve"> </w:t>
      </w:r>
      <w:r>
        <w:t xml:space="preserve">Mumbai's</w:t>
      </w:r>
      <w:r>
        <w:t xml:space="preserve"> </w:t>
      </w:r>
      <w:r>
        <w:t xml:space="preserve">Economic</w:t>
      </w:r>
      <w:r>
        <w:t xml:space="preserve"> </w:t>
      </w:r>
      <w:r>
        <w:t xml:space="preserve">Disparities</w:t>
      </w:r>
    </w:p>
    <w:bookmarkStart w:id="28" w:name="X4f7456688b1f2e6006fb4a0d1a0bffdd7f2637a"/>
    <w:p>
      <w:pPr>
        <w:pStyle w:val="Heading1"/>
      </w:pPr>
      <w:r>
        <w:t xml:space="preserve">Thesis Proposal: The Role of an Economist in Addressing Mumbai's Economic Disparities through Policy Innovation and Data-Driven Interventions</w:t>
      </w:r>
    </w:p>
    <w:bookmarkStart w:id="20" w:name="X4f0bee858d660db7ce05de92b316dbfc3982ba4"/>
    <w:p>
      <w:pPr>
        <w:pStyle w:val="Heading2"/>
      </w:pPr>
      <w:r>
        <w:t xml:space="preserve">1. Introduction: The Imperative for Economic Expertise in India's Financial Capital</w:t>
      </w:r>
    </w:p>
    <w:p>
      <w:pPr>
        <w:pStyle w:val="FirstParagraph"/>
      </w:pPr>
      <w:r>
        <w:t xml:space="preserve">Mumbai, as India's premier economic engine and financial capital, generates approximately 5% of the nation's GDP while housing over 20 million people. Yet beneath its glittering skyline lies a stark reality: severe socioeconomic stratification where the top 10% earn 37 times more than the bottom 10%, according to World Bank data (2023). This paradox underscores an urgent need for specialized economic analysis tailored to Mumbai's unique urban ecosystem. The role of an Economist in this context transcends traditional macroeconomic forecasting—it demands contextual understanding of informal labor markets, slum settlements, and infrastructure bottlenecks that define India's most populous city. This thesis proposes a comprehensive framework for how economists can catalyze equitable growth in Mumbai through targeted policy design, leveraging the city's position as India's economic nerve center to create replicable models for urban centers nationwide.</w:t>
      </w:r>
    </w:p>
    <w:bookmarkEnd w:id="20"/>
    <w:bookmarkStart w:id="21" w:name="Xed414a63a77b44451f3b459eb3335325e9b8f51"/>
    <w:p>
      <w:pPr>
        <w:pStyle w:val="Heading2"/>
      </w:pPr>
      <w:r>
        <w:t xml:space="preserve">2. Problem Statement: The Gap Between Economic Potential and Inclusive Outcomes</w:t>
      </w:r>
    </w:p>
    <w:p>
      <w:pPr>
        <w:pStyle w:val="FirstParagraph"/>
      </w:pPr>
      <w:r>
        <w:t xml:space="preserve">Mumbai exemplifies a critical disconnect between economic potential and inclusive development. Despite generating 50% of India's corporate tax revenue (Central Board of Direct Taxes, 2023), the city grapples with:</w:t>
      </w:r>
    </w:p>
    <w:p>
      <w:pPr>
        <w:numPr>
          <w:ilvl w:val="0"/>
          <w:numId w:val="1001"/>
        </w:numPr>
        <w:pStyle w:val="Compact"/>
      </w:pPr>
      <w:r>
        <w:t xml:space="preserve">7.6 million people living in slums (48% of population) with inadequate sanitation</w:t>
      </w:r>
    </w:p>
    <w:p>
      <w:pPr>
        <w:numPr>
          <w:ilvl w:val="0"/>
          <w:numId w:val="1001"/>
        </w:numPr>
        <w:pStyle w:val="Compact"/>
      </w:pPr>
      <w:r>
        <w:t xml:space="preserve">Informal sector employment absorbing 75% of Mumbai's workforce (ILO, 2023)</w:t>
      </w:r>
    </w:p>
    <w:p>
      <w:pPr>
        <w:numPr>
          <w:ilvl w:val="0"/>
          <w:numId w:val="1001"/>
        </w:numPr>
        <w:pStyle w:val="Compact"/>
      </w:pPr>
      <w:r>
        <w:t xml:space="preserve">A daily economic loss of ₹1,500 crore due to traffic congestion (McKinsey Report)</w:t>
      </w:r>
    </w:p>
    <w:p>
      <w:pPr>
        <w:pStyle w:val="FirstParagraph"/>
      </w:pPr>
      <w:r>
        <w:t xml:space="preserve">Current policy interventions often fail because they lack granular local insights. The Economist's role must evolve from passive analysis to active co-creation of solutions within Mumbai's complex governance structure—where municipal corporations, state agencies, and central ministries intersect. Without this specialized economic perspective, Mumbai risks perpetuating a cycle of growth without equity, undermining its status as India's flagship city.</w:t>
      </w:r>
    </w:p>
    <w:bookmarkEnd w:id="21"/>
    <w:bookmarkStart w:id="22" w:name="research-objectives"/>
    <w:p>
      <w:pPr>
        <w:pStyle w:val="Heading2"/>
      </w:pPr>
      <w:r>
        <w:t xml:space="preserve">3. Research Objectives</w:t>
      </w:r>
    </w:p>
    <w:p>
      <w:pPr>
        <w:pStyle w:val="FirstParagraph"/>
      </w:pPr>
      <w:r>
        <w:t xml:space="preserve">This thesis will investigate four interconnected objectives specific to the India Mumbai context:</w:t>
      </w:r>
    </w:p>
    <w:p>
      <w:pPr>
        <w:numPr>
          <w:ilvl w:val="0"/>
          <w:numId w:val="1002"/>
        </w:numPr>
        <w:pStyle w:val="Compact"/>
      </w:pPr>
      <w:r>
        <w:rPr>
          <w:bCs/>
          <w:b/>
        </w:rPr>
        <w:t xml:space="preserve">Mapping Economic Disparities:</w:t>
      </w:r>
      <w:r>
        <w:t xml:space="preserve"> </w:t>
      </w:r>
      <w:r>
        <w:t xml:space="preserve">Quantify spatial and sectoral inequalities using granular Mumbai data (e.g., 2011 Census wards, MSME registrations) to identify hyper-local pain points.</w:t>
      </w:r>
    </w:p>
    <w:p>
      <w:pPr>
        <w:numPr>
          <w:ilvl w:val="0"/>
          <w:numId w:val="1002"/>
        </w:numPr>
        <w:pStyle w:val="Compact"/>
      </w:pPr>
      <w:r>
        <w:rPr>
          <w:bCs/>
          <w:b/>
        </w:rPr>
        <w:t xml:space="preserve">Evaluating Policy Efficacy:</w:t>
      </w:r>
      <w:r>
        <w:t xml:space="preserve"> </w:t>
      </w:r>
      <w:r>
        <w:t xml:space="preserve">Analyze 5 key Mumbai-specific initiatives (e.g., Mumbai Plan, Smart City Project Phase I) through an economist's lens to determine causal impacts on inclusive growth metrics.</w:t>
      </w:r>
    </w:p>
    <w:p>
      <w:pPr>
        <w:numPr>
          <w:ilvl w:val="0"/>
          <w:numId w:val="1002"/>
        </w:numPr>
        <w:pStyle w:val="Compact"/>
      </w:pPr>
      <w:r>
        <w:rPr>
          <w:bCs/>
          <w:b/>
        </w:rPr>
        <w:t xml:space="preserve">Designing Intervention Frameworks:</w:t>
      </w:r>
      <w:r>
        <w:t xml:space="preserve"> </w:t>
      </w:r>
      <w:r>
        <w:t xml:space="preserve">Propose data-driven policy blueprints for critical sectors: affordable housing finance, informal sector digitization (e.g., PM-KISAN for Mumbai street vendors), and congestion pricing models.</w:t>
      </w:r>
    </w:p>
    <w:p>
      <w:pPr>
        <w:numPr>
          <w:ilvl w:val="0"/>
          <w:numId w:val="1002"/>
        </w:numPr>
        <w:pStyle w:val="Compact"/>
      </w:pPr>
      <w:r>
        <w:rPr>
          <w:bCs/>
          <w:b/>
        </w:rPr>
        <w:t xml:space="preserve">Strengthening Institutional Capacity:</w:t>
      </w:r>
      <w:r>
        <w:t xml:space="preserve"> </w:t>
      </w:r>
      <w:r>
        <w:t xml:space="preserve">Develop a roadmap for integrating Economists into Mumbai's Urban Development Department (Mumbai Metropolitan Region Development Authority) with clear KPIs for impact measurement.</w:t>
      </w:r>
    </w:p>
    <w:bookmarkEnd w:id="22"/>
    <w:bookmarkStart w:id="23" w:name="Xbbe8a8c2a4c7ee1854b480e4c7e16a98bcc642c"/>
    <w:p>
      <w:pPr>
        <w:pStyle w:val="Heading2"/>
      </w:pPr>
      <w:r>
        <w:t xml:space="preserve">4. The Economist's Unique Value Proposition in Mumbai</w:t>
      </w:r>
    </w:p>
    <w:p>
      <w:pPr>
        <w:pStyle w:val="FirstParagraph"/>
      </w:pPr>
      <w:r>
        <w:t xml:space="preserve">The traditional economist's toolkit must be adapted to Mumbai's realities. Unlike national-level macroeconomics, this requires:</w:t>
      </w:r>
    </w:p>
    <w:p>
      <w:pPr>
        <w:numPr>
          <w:ilvl w:val="0"/>
          <w:numId w:val="1003"/>
        </w:numPr>
        <w:pStyle w:val="Compact"/>
      </w:pPr>
      <w:r>
        <w:rPr>
          <w:bCs/>
          <w:b/>
        </w:rPr>
        <w:t xml:space="preserve">Hyper-Local Data Fluency:</w:t>
      </w:r>
      <w:r>
        <w:t xml:space="preserve"> </w:t>
      </w:r>
      <w:r>
        <w:t xml:space="preserve">Training economists to work with municipal datasets (e.g., BMC property records, water usage patterns) rather than relying solely on national surveys.</w:t>
      </w:r>
    </w:p>
    <w:p>
      <w:pPr>
        <w:numPr>
          <w:ilvl w:val="0"/>
          <w:numId w:val="1003"/>
        </w:numPr>
        <w:pStyle w:val="Compact"/>
      </w:pPr>
      <w:r>
        <w:rPr>
          <w:bCs/>
          <w:b/>
        </w:rPr>
        <w:t xml:space="preserve">Cultural Contextualization:</w:t>
      </w:r>
      <w:r>
        <w:t xml:space="preserve"> </w:t>
      </w:r>
      <w:r>
        <w:t xml:space="preserve">Understanding how informal economies operate in Mumbai's chawls and colonies—where 83% of housing is unregulated (NITI Aayog, 2023).</w:t>
      </w:r>
    </w:p>
    <w:p>
      <w:pPr>
        <w:numPr>
          <w:ilvl w:val="0"/>
          <w:numId w:val="1003"/>
        </w:numPr>
        <w:pStyle w:val="Compact"/>
      </w:pPr>
      <w:r>
        <w:rPr>
          <w:bCs/>
          <w:b/>
        </w:rPr>
        <w:t xml:space="preserve">Stakeholder Navigation:</w:t>
      </w:r>
      <w:r>
        <w:t xml:space="preserve"> </w:t>
      </w:r>
      <w:r>
        <w:t xml:space="preserve">Developing expertise in engaging diverse actors: from Dharavi's waste-picker cooperatives to the Mumbai Stock Exchange's institutional investors.</w:t>
      </w:r>
    </w:p>
    <w:p>
      <w:pPr>
        <w:pStyle w:val="FirstParagraph"/>
      </w:pPr>
      <w:r>
        <w:t xml:space="preserve">This thesis argues that an Economist must function as both a data translator and policy bridge—transforming complex economic indicators into actionable municipal strategies. For instance, analyzing how GST implementation disproportionately affected Mumbai's 1.2 million street vendors (versus national averages) requires economist-led fieldwork to design mitigating subsidies.</w:t>
      </w:r>
    </w:p>
    <w:bookmarkEnd w:id="23"/>
    <w:bookmarkStart w:id="24" w:name="X10ca81c734b9f9510b2511b672bff3112e57504"/>
    <w:p>
      <w:pPr>
        <w:pStyle w:val="Heading2"/>
      </w:pPr>
      <w:r>
        <w:t xml:space="preserve">5. Methodology: Integrating Quantitative and Ground-Truth Approaches</w:t>
      </w:r>
    </w:p>
    <w:p>
      <w:pPr>
        <w:pStyle w:val="FirstParagraph"/>
      </w:pPr>
      <w:r>
        <w:t xml:space="preserve">The research employs a mixed-methods framework tailored for Mumbai's urban landscape:</w:t>
      </w:r>
    </w:p>
    <w:p>
      <w:pPr>
        <w:numPr>
          <w:ilvl w:val="0"/>
          <w:numId w:val="1004"/>
        </w:numPr>
        <w:pStyle w:val="Compact"/>
      </w:pPr>
      <w:r>
        <w:rPr>
          <w:bCs/>
          <w:b/>
        </w:rPr>
        <w:t xml:space="preserve">Phase 1 (Quantitative):</w:t>
      </w:r>
      <w:r>
        <w:t xml:space="preserve"> </w:t>
      </w:r>
      <w:r>
        <w:t xml:space="preserve">Statistical analysis of Mumbai-specific datasets (Mumbai Municipal Corporation, RBI Urban Data Hub) using spatial econometrics to correlate infrastructure projects with poverty reduction.</w:t>
      </w:r>
    </w:p>
    <w:p>
      <w:pPr>
        <w:numPr>
          <w:ilvl w:val="0"/>
          <w:numId w:val="1004"/>
        </w:numPr>
        <w:pStyle w:val="Compact"/>
      </w:pPr>
      <w:r>
        <w:rPr>
          <w:bCs/>
          <w:b/>
        </w:rPr>
        <w:t xml:space="preserve">Phase 2 (Qualitative):</w:t>
      </w:r>
      <w:r>
        <w:t xml:space="preserve"> </w:t>
      </w:r>
      <w:r>
        <w:t xml:space="preserve">In-depth interviews with 30 key stakeholders: economists at NCAER, BMC officials, slum welfare group leaders (e.g., SNEHA), and micro-entrepreneurs in Mumbai's textile hubs.</w:t>
      </w:r>
    </w:p>
    <w:p>
      <w:pPr>
        <w:numPr>
          <w:ilvl w:val="0"/>
          <w:numId w:val="1004"/>
        </w:numPr>
        <w:pStyle w:val="Compact"/>
      </w:pPr>
      <w:r>
        <w:rPr>
          <w:bCs/>
          <w:b/>
        </w:rPr>
        <w:t xml:space="preserve">Phase 3 (Simulation):</w:t>
      </w:r>
      <w:r>
        <w:t xml:space="preserve"> </w:t>
      </w:r>
      <w:r>
        <w:t xml:space="preserve">Agent-based modeling of policy scenarios using MATLAB to forecast outcomes of proposed interventions (e.g., "What if we implement a ₹1,000/month cash transfer for Dharavi artisans?").</w:t>
      </w:r>
    </w:p>
    <w:p>
      <w:pPr>
        <w:pStyle w:val="FirstParagraph"/>
      </w:pPr>
      <w:r>
        <w:t xml:space="preserve">This methodology ensures findings avoid the pitfalls of top-down economic modeling by grounding analysis in Mumbai's ground realities—addressing the critical gap where national economic models fail to capture hyper-local dynamics.</w:t>
      </w:r>
    </w:p>
    <w:bookmarkEnd w:id="24"/>
    <w:bookmarkStart w:id="25" w:name="Xf6769d9d407de324fe260046397f3376f42b174"/>
    <w:p>
      <w:pPr>
        <w:pStyle w:val="Heading2"/>
      </w:pPr>
      <w:r>
        <w:t xml:space="preserve">6. Expected Contributions to India's Economic Discourse</w:t>
      </w:r>
    </w:p>
    <w:p>
      <w:pPr>
        <w:pStyle w:val="FirstParagraph"/>
      </w:pPr>
      <w:r>
        <w:t xml:space="preserve">The proposed research will deliver three transformative contributions:</w:t>
      </w:r>
    </w:p>
    <w:p>
      <w:pPr>
        <w:numPr>
          <w:ilvl w:val="0"/>
          <w:numId w:val="1005"/>
        </w:numPr>
        <w:pStyle w:val="Compact"/>
      </w:pPr>
      <w:r>
        <w:rPr>
          <w:bCs/>
          <w:b/>
        </w:rPr>
        <w:t xml:space="preserve">Policy Innovation Framework:</w:t>
      </w:r>
      <w:r>
        <w:t xml:space="preserve"> </w:t>
      </w:r>
      <w:r>
        <w:t xml:space="preserve">A Mumbai-specific "Inclusive Growth Diagnostic Tool" for municipal economists, adaptable to other Indian metropolises (e.g., Delhi, Bengaluru) through the National Urban Livelihoods Mission.</w:t>
      </w:r>
    </w:p>
    <w:p>
      <w:pPr>
        <w:numPr>
          <w:ilvl w:val="0"/>
          <w:numId w:val="1005"/>
        </w:numPr>
        <w:pStyle w:val="Compact"/>
      </w:pPr>
      <w:r>
        <w:rPr>
          <w:bCs/>
          <w:b/>
        </w:rPr>
        <w:t xml:space="preserve">Economist Capacity Building:</w:t>
      </w:r>
      <w:r>
        <w:t xml:space="preserve"> </w:t>
      </w:r>
      <w:r>
        <w:t xml:space="preserve">Curriculum proposals for Mumbai University's Economics Department integrating urban fieldwork modules—ensuring future economists are trained for India's complex cityscapes.</w:t>
      </w:r>
    </w:p>
    <w:p>
      <w:pPr>
        <w:numPr>
          <w:ilvl w:val="0"/>
          <w:numId w:val="1005"/>
        </w:numPr>
        <w:pStyle w:val="Compact"/>
      </w:pPr>
      <w:r>
        <w:rPr>
          <w:bCs/>
          <w:b/>
        </w:rPr>
        <w:t xml:space="preserve">National Economic Strategy Input:</w:t>
      </w:r>
      <w:r>
        <w:t xml:space="preserve"> </w:t>
      </w:r>
      <w:r>
        <w:t xml:space="preserve">Findings to inform India's 2030 Vision and the Urban Infrastructure Development Scheme, directly linking Mumbai's lessons to national policy coherence.</w:t>
      </w:r>
    </w:p>
    <w:p>
      <w:pPr>
        <w:pStyle w:val="FirstParagraph"/>
      </w:pPr>
      <w:r>
        <w:t xml:space="preserve">Critically, this work positions Mumbai not as a problem but as an economic laboratory. As India urbanizes at 4% annually (UN Habitat), solutions validated in Mumbai could reshape how economists approach growth across the nation's 50+ million-strong urban poor population.</w:t>
      </w:r>
    </w:p>
    <w:bookmarkEnd w:id="25"/>
    <w:bookmarkStart w:id="26" w:name="conclusion-why-this-thesis-matters-now"/>
    <w:p>
      <w:pPr>
        <w:pStyle w:val="Heading2"/>
      </w:pPr>
      <w:r>
        <w:t xml:space="preserve">7. Conclusion: Why This Thesis Matters Now</w:t>
      </w:r>
    </w:p>
    <w:p>
      <w:pPr>
        <w:pStyle w:val="FirstParagraph"/>
      </w:pPr>
      <w:r>
        <w:t xml:space="preserve">Mumbai's economic trajectory is pivotal to India's $5 trillion GDP ambition. Yet without specialized economic intervention, its growth will remain exclusionary—fueling social tensions and undermining the city's role as India's global gateway. This thesis asserts that the Economist must move beyond textbook models to become a civic architect in Mumbai: synthesizing data, culture, and policy to turn inequality into opportunity. By anchoring this research firmly within Mumbai's unique socioeconomic fabric while ensuring scalability across India, the proposed work will establish a new paradigm for how Economists drive transformative change in India's most dynamic urban centers. The time for this specialized economic expertise is not tomorrow—it is now, as Mumbai counts its next million residents and its next billion-dollar investment.</w:t>
      </w:r>
    </w:p>
    <w:bookmarkEnd w:id="26"/>
    <w:bookmarkStart w:id="27" w:name="timeline-12-month-research-cycle"/>
    <w:p>
      <w:pPr>
        <w:pStyle w:val="Heading2"/>
      </w:pPr>
      <w:r>
        <w:t xml:space="preserve">8. Timeline (12-Month Research Cycle)</w:t>
      </w:r>
    </w:p>
    <w:p>
      <w:pPr>
        <w:pStyle w:val="FirstParagraph"/>
      </w:pPr>
      <w:r>
        <w:t xml:space="preserve">Phase</w:t>
      </w:r>
    </w:p>
    <w:p>
      <w:pPr>
        <w:pStyle w:val="BodyText"/>
      </w:pPr>
      <w:r>
        <w:t xml:space="preserve">Months</w:t>
      </w:r>
    </w:p>
    <w:p>
      <w:pPr>
        <w:pStyle w:val="BodyText"/>
      </w:pPr>
      <w:r>
        <w:t xml:space="preserve">Deliverable</w:t>
      </w:r>
    </w:p>
    <w:p>
      <w:pPr>
        <w:pStyle w:val="BodyText"/>
      </w:pPr>
      <w:r>
        <w:t xml:space="preserve">Data Collection &amp; Literature Review</w:t>
      </w:r>
    </w:p>
    <w:p>
      <w:pPr>
        <w:pStyle w:val="BodyText"/>
      </w:pPr>
      <w:r>
        <w:t xml:space="preserve">1-3</w:t>
      </w:r>
    </w:p>
    <w:p>
      <w:pPr>
        <w:pStyle w:val="BodyText"/>
      </w:pPr>
      <w:r>
        <w:t xml:space="preserve">Mumbai Economic Disparity Atlas (Dataset)</w:t>
      </w:r>
    </w:p>
    <w:p>
      <w:pPr>
        <w:pStyle w:val="BodyText"/>
      </w:pPr>
      <w:r>
        <w:t xml:space="preserve">Stakeholder Engagement &amp; Fieldwork</w:t>
      </w:r>
    </w:p>
    <w:p>
      <w:pPr>
        <w:pStyle w:val="BodyText"/>
      </w:pPr>
      <w:r>
        <w:t xml:space="preserve">4-6</w:t>
      </w:r>
    </w:p>
    <w:p>
      <w:pPr>
        <w:pStyle w:val="BodyText"/>
      </w:pPr>
      <w:r>
        <w:t xml:space="preserve">Cross-Sector Policy Assessment Report</w:t>
      </w:r>
    </w:p>
    <w:p>
      <w:pPr>
        <w:pStyle w:val="BodyText"/>
      </w:pPr>
      <w:r>
        <w:t xml:space="preserve">Modeling &amp; Framework Development</w:t>
      </w:r>
    </w:p>
    <w:p>
      <w:pPr>
        <w:pStyle w:val="BodyText"/>
      </w:pPr>
      <w:r>
        <w:t xml:space="preserve">7-9Inclusive Growth Diagnostic Toolkit (Prototype)</w:t>
      </w:r>
    </w:p>
    <w:p>
      <w:pPr>
        <w:pStyle w:val="BodyText"/>
      </w:pPr>
      <w:r>
        <w:t xml:space="preserve">Policy Validation &amp; Dissemination</w:t>
      </w:r>
    </w:p>
    <w:p>
      <w:pPr>
        <w:pStyle w:val="BodyText"/>
      </w:pPr>
      <w:r>
        <w:t xml:space="preserve">10-12National Policy Brief + Mumbai Municipal Integration Plan)</w:t>
      </w:r>
    </w:p>
    <w:p>
      <w:pPr>
        <w:pStyle w:val="BodyText"/>
      </w:pPr>
      <w:r>
        <w:rPr>
          <w:iCs/>
          <w:i/>
        </w:rPr>
        <w:t xml:space="preserve">This thesis proposal directly addresses the urgent need for context-specific economic expertise in India's most vital urban economy. By centering Mumbai as both subject and catalyst, it offers a replicable blueprint for Economists to transform theoretical knowledge into tangible progress across Indian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an Economist in Addressing Mumbai's Economic Disparities</dc:title>
  <dc:creator/>
  <dc:language>en</dc:language>
  <cp:keywords/>
  <dcterms:created xsi:type="dcterms:W3CDTF">2026-07-21T16:00:47Z</dcterms:created>
  <dcterms:modified xsi:type="dcterms:W3CDTF">2026-07-21T16:00:47Z</dcterms:modified>
</cp:coreProperties>
</file>

<file path=docProps/custom.xml><?xml version="1.0" encoding="utf-8"?>
<Properties xmlns="http://schemas.openxmlformats.org/officeDocument/2006/custom-properties" xmlns:vt="http://schemas.openxmlformats.org/officeDocument/2006/docPropsVTypes"/>
</file>