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Development</w:t>
      </w:r>
      <w:r>
        <w:t xml:space="preserve"> </w:t>
      </w:r>
      <w:r>
        <w:t xml:space="preserve">Challenges</w:t>
      </w:r>
      <w:r>
        <w:t xml:space="preserve"> </w:t>
      </w:r>
      <w:r>
        <w:t xml:space="preserve">in</w:t>
      </w:r>
      <w:r>
        <w:t xml:space="preserve"> </w:t>
      </w:r>
      <w:r>
        <w:t xml:space="preserve">Baghdad:</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Contemporary</w:t>
      </w:r>
      <w:r>
        <w:t xml:space="preserve"> </w:t>
      </w:r>
      <w:r>
        <w:t xml:space="preserve">Economic</w:t>
      </w:r>
      <w:r>
        <w:t xml:space="preserve"> </w:t>
      </w:r>
      <w:r>
        <w:t xml:space="preserve">Analysis</w:t>
      </w:r>
    </w:p>
    <w:bookmarkStart w:id="29" w:name="Xe79ce7d91e6068bf56c5294c3268c3450ac3ad6"/>
    <w:p>
      <w:pPr>
        <w:pStyle w:val="Heading1"/>
      </w:pPr>
      <w:r>
        <w:t xml:space="preserve">Thesis Proposal: Strategic Economic Policy Frameworks for Sustainable Development in Iraq Baghdad</w:t>
      </w:r>
    </w:p>
    <w:bookmarkStart w:id="20" w:name="introduction-and-contextual-background"/>
    <w:p>
      <w:pPr>
        <w:pStyle w:val="Heading2"/>
      </w:pPr>
      <w:r>
        <w:t xml:space="preserve">Introduction and Contextual Background</w:t>
      </w:r>
    </w:p>
    <w:p>
      <w:pPr>
        <w:pStyle w:val="FirstParagraph"/>
      </w:pPr>
      <w:r>
        <w:t xml:space="preserve">The Republic of Iraq faces profound economic transformation challenges, with Baghdad serving as the nation's political, cultural, and economic epicenter. As the capital city grapples with post-conflict reconstruction, infrastructure deficits, energy volatility, and unemployment rates exceeding 15% (World Bank 2023), the role of a professional Economist becomes critically indispensable. This Thesis Proposal outlines a research trajectory designed to develop actionable economic frameworks specifically for Baghdad's unique developmental context. The proposed study positions the Economist not merely as an analyst but as a strategic policy architect capable of translating macroeconomic theory into tangible urban solutions within Iraq Baghdad's complex socio-political landscape.</w:t>
      </w:r>
    </w:p>
    <w:bookmarkEnd w:id="20"/>
    <w:bookmarkStart w:id="21" w:name="X0f4c391b230f37ba9084b1d672d9e196eccabe3"/>
    <w:p>
      <w:pPr>
        <w:pStyle w:val="Heading2"/>
      </w:pPr>
      <w:r>
        <w:t xml:space="preserve">Problem Statement: The Urgency of Context-Specific Economic Expertise</w:t>
      </w:r>
    </w:p>
    <w:p>
      <w:pPr>
        <w:pStyle w:val="FirstParagraph"/>
      </w:pPr>
      <w:r>
        <w:t xml:space="preserve">Baghdad's economic ecosystem remains constrained by decades of conflict, oil-dependency (accounting for 90% of state revenue), and fragmented governance structures. Current policy interventions frequently lack localized economic modeling, resulting in inefficient resource allocation and persistent inequality. This gap represents a critical failure point where a qualified Economist must intervene with evidence-based strategies grounded in Baghdad's specific realities—not generic regional templates. The absence of rigorous local economic analysis perpetuates cycles of rent-seeking and hinders diversification efforts essential for long-term stability. Consequently, this Thesis Proposal directly addresses the urgent need for an Economist specializing in urban economic development within Iraq Baghdad to design contextually appropriate solutions.</w:t>
      </w:r>
    </w:p>
    <w:bookmarkEnd w:id="21"/>
    <w:bookmarkStart w:id="22" w:name="X0b95a4a68665933d0977a590ccd653ea79eaaf0"/>
    <w:p>
      <w:pPr>
        <w:pStyle w:val="Heading2"/>
      </w:pPr>
      <w:r>
        <w:t xml:space="preserve">Research Objectives: A Multidimensional Approach</w:t>
      </w:r>
    </w:p>
    <w:p>
      <w:pPr>
        <w:pStyle w:val="FirstParagraph"/>
      </w:pPr>
      <w:r>
        <w:t xml:space="preserve">This research will achieve three core objectives through a comprehensive methodology:</w:t>
      </w:r>
    </w:p>
    <w:p>
      <w:pPr>
        <w:numPr>
          <w:ilvl w:val="0"/>
          <w:numId w:val="1001"/>
        </w:numPr>
        <w:pStyle w:val="Compact"/>
      </w:pPr>
      <w:r>
        <w:rPr>
          <w:bCs/>
          <w:b/>
        </w:rPr>
        <w:t xml:space="preserve">Urban Economic Mapping:</w:t>
      </w:r>
      <w:r>
        <w:t xml:space="preserve"> </w:t>
      </w:r>
      <w:r>
        <w:t xml:space="preserve">Conduct granular analysis of Baghdad's informal economy (employing 65% of the workforce), identifying hidden productivity bottlenecks and labor market segmentation across neighborhoods like Al-Karkh and Al-Rusafa.</w:t>
      </w:r>
    </w:p>
    <w:p>
      <w:pPr>
        <w:numPr>
          <w:ilvl w:val="0"/>
          <w:numId w:val="1001"/>
        </w:numPr>
        <w:pStyle w:val="Compact"/>
      </w:pPr>
      <w:r>
        <w:rPr>
          <w:bCs/>
          <w:b/>
        </w:rPr>
        <w:t xml:space="preserve">Policy Impact Assessment:</w:t>
      </w:r>
      <w:r>
        <w:t xml:space="preserve"> </w:t>
      </w:r>
      <w:r>
        <w:t xml:space="preserve">Evaluate current economic interventions (e.g., subsidy reforms, investment incentives) using mixed-methods to quantify their real-world effectiveness on Baghdad's small businesses and municipal service delivery.</w:t>
      </w:r>
    </w:p>
    <w:p>
      <w:pPr>
        <w:numPr>
          <w:ilvl w:val="0"/>
          <w:numId w:val="1001"/>
        </w:numPr>
        <w:pStyle w:val="Compact"/>
      </w:pPr>
      <w:r>
        <w:rPr>
          <w:bCs/>
          <w:b/>
        </w:rPr>
        <w:t xml:space="preserve">Sustainable Development Framework:</w:t>
      </w:r>
      <w:r>
        <w:t xml:space="preserve"> </w:t>
      </w:r>
      <w:r>
        <w:t xml:space="preserve">Co-create with Baghdad city officials a data-driven policy toolkit prioritizing job creation in non-oil sectors (agriculture, ICT, tourism), specifically designed for Baghdad's post-conflict recovery phase.</w:t>
      </w:r>
    </w:p>
    <w:bookmarkEnd w:id="22"/>
    <w:bookmarkStart w:id="23" w:name="X52429d65f96b3ce1ae5e04e182501394c19d528"/>
    <w:p>
      <w:pPr>
        <w:pStyle w:val="Heading2"/>
      </w:pPr>
      <w:r>
        <w:t xml:space="preserve">The Economist's Role: Beyond Traditional Analysis</w:t>
      </w:r>
    </w:p>
    <w:p>
      <w:pPr>
        <w:pStyle w:val="FirstParagraph"/>
      </w:pPr>
      <w:r>
        <w:t xml:space="preserve">This Thesis Proposal redefines the contemporary Economist’s function in Iraq Baghdad. Rather than passive data reporting, the proposed research demands active engagement where the Economist becomes a policy translator—converting complex economic indicators into community-accessible strategies. For instance, analyzing Baghdad's electricity grid inefficiencies requires not just technical assessment but understanding how power outages disproportionately impact women-led micro-enterprises in Sadr City. The Economist must navigate Baghdad's intricate patronage networks while maintaining analytical integrity—a skillset absent in most international development frameworks applied to Iraq.</w:t>
      </w:r>
    </w:p>
    <w:bookmarkEnd w:id="23"/>
    <w:bookmarkStart w:id="24" w:name="X170cda2a570360d5a281a2f059e520d760ece9e"/>
    <w:p>
      <w:pPr>
        <w:pStyle w:val="Heading2"/>
      </w:pPr>
      <w:r>
        <w:t xml:space="preserve">Methodology: Grounded, Collaborative Research Design</w:t>
      </w:r>
    </w:p>
    <w:p>
      <w:pPr>
        <w:pStyle w:val="FirstParagraph"/>
      </w:pPr>
      <w:r>
        <w:t xml:space="preserve">Our methodology adopts a hybrid approach tailored for Baghdad's context:</w:t>
      </w:r>
    </w:p>
    <w:p>
      <w:pPr>
        <w:numPr>
          <w:ilvl w:val="0"/>
          <w:numId w:val="1002"/>
        </w:numPr>
        <w:pStyle w:val="Compact"/>
      </w:pPr>
      <w:r>
        <w:rPr>
          <w:bCs/>
          <w:b/>
        </w:rPr>
        <w:t xml:space="preserve">Participatory Action Research:</w:t>
      </w:r>
      <w:r>
        <w:t xml:space="preserve"> </w:t>
      </w:r>
      <w:r>
        <w:t xml:space="preserve">Partnering with Baghdad Municipal Council and local NGOs (e.g., Iraqi Center for Economic Development) to co-design surveys targeting 300+ small business owners across 12 districts.</w:t>
      </w:r>
    </w:p>
    <w:p>
      <w:pPr>
        <w:numPr>
          <w:ilvl w:val="0"/>
          <w:numId w:val="1002"/>
        </w:numPr>
        <w:pStyle w:val="Compact"/>
      </w:pPr>
      <w:r>
        <w:rPr>
          <w:bCs/>
          <w:b/>
        </w:rPr>
        <w:t xml:space="preserve">Geospatial Economic Modeling:</w:t>
      </w:r>
      <w:r>
        <w:t xml:space="preserve"> </w:t>
      </w:r>
      <w:r>
        <w:t xml:space="preserve">Using GIS mapping to correlate spatial data (infrastructure access, population density) with economic activity patterns in Baghdad, revealing previously invisible urban economic corridors.</w:t>
      </w:r>
    </w:p>
    <w:p>
      <w:pPr>
        <w:pStyle w:val="FirstParagraph"/>
      </w:pPr>
      <w:r>
        <w:t xml:space="preserve">This approach ensures the research remains anchored to Baghdad's realities rather than theoretical abstractions, directly fulfilling the requirements of an Economist operating in Iraq Baghdad's operational environment.</w:t>
      </w:r>
    </w:p>
    <w:bookmarkEnd w:id="24"/>
    <w:bookmarkStart w:id="25" w:name="X282368999e526ac34bb6f2d83a84d8b18e6d5cf"/>
    <w:p>
      <w:pPr>
        <w:pStyle w:val="Heading2"/>
      </w:pPr>
      <w:r>
        <w:t xml:space="preserve">Literature Gap and Theoretical Contribution</w:t>
      </w:r>
    </w:p>
    <w:p>
      <w:pPr>
        <w:pStyle w:val="FirstParagraph"/>
      </w:pPr>
      <w:r>
        <w:t xml:space="preserve">Existing studies on Iraqi economics predominantly focus on national oil revenue or security dimensions, overlooking urban economic dynamics. Scholarly works by Ahmed (2019) and UNDP (2021) acknowledge Baghdad's challenges but lack granular policy prescriptions. This Thesis Proposal bridges that gap by introducing a</w:t>
      </w:r>
      <w:r>
        <w:t xml:space="preserve"> </w:t>
      </w:r>
      <w:r>
        <w:rPr>
          <w:iCs/>
          <w:i/>
        </w:rPr>
        <w:t xml:space="preserve">Baghdad-Specific Economic Policy Framework</w:t>
      </w:r>
      <w:r>
        <w:t xml:space="preserve"> </w:t>
      </w:r>
      <w:r>
        <w:t xml:space="preserve">integrating institutional economics with local governance realities—a contribution directly relevant to any Economist working in Iraq Baghdad. The research will advance theoretical understanding of how economists navigate post-conflict urban economies where state capacity is fragmented but civil society remains resilient.</w:t>
      </w:r>
    </w:p>
    <w:bookmarkEnd w:id="25"/>
    <w:bookmarkStart w:id="26" w:name="expected-outcomes-and-practical-impact"/>
    <w:p>
      <w:pPr>
        <w:pStyle w:val="Heading2"/>
      </w:pPr>
      <w:r>
        <w:t xml:space="preserve">Expected Outcomes and Practical Impact</w:t>
      </w:r>
    </w:p>
    <w:p>
      <w:pPr>
        <w:pStyle w:val="FirstParagraph"/>
      </w:pPr>
      <w:r>
        <w:t xml:space="preserve">The Thesis Proposal anticipates three transformative outcomes for Iraq Baghdad:</w:t>
      </w:r>
    </w:p>
    <w:p>
      <w:pPr>
        <w:numPr>
          <w:ilvl w:val="0"/>
          <w:numId w:val="1003"/>
        </w:numPr>
        <w:pStyle w:val="Compact"/>
      </w:pPr>
      <w:r>
        <w:t xml:space="preserve">A publicly accessible Baghdad Economic Dashboard visualizing real-time indicators (unemployment, business permits, infrastructure gaps) to empower local decision-making.</w:t>
      </w:r>
    </w:p>
    <w:p>
      <w:pPr>
        <w:numPr>
          <w:ilvl w:val="0"/>
          <w:numId w:val="1003"/>
        </w:numPr>
        <w:pStyle w:val="Compact"/>
      </w:pPr>
      <w:r>
        <w:t xml:space="preserve">Policy briefs translated into Arabic for Baghdad municipal officials addressing priority areas: reducing women's unemployment by 20% through targeted vocational programs in key neighborhoods.</w:t>
      </w:r>
    </w:p>
    <w:p>
      <w:pPr>
        <w:numPr>
          <w:ilvl w:val="0"/>
          <w:numId w:val="1003"/>
        </w:numPr>
        <w:pStyle w:val="Compact"/>
      </w:pPr>
      <w:r>
        <w:t xml:space="preserve">A sustainable partnership model between academia and Baghdad city authorities to institutionalize economic analysis within municipal planning departments—ensuring the Economist's work transcends the thesis project.</w:t>
      </w:r>
    </w:p>
    <w:bookmarkEnd w:id="26"/>
    <w:bookmarkStart w:id="27" w:name="timeline-and-resource-requirements"/>
    <w:p>
      <w:pPr>
        <w:pStyle w:val="Heading2"/>
      </w:pPr>
      <w:r>
        <w:t xml:space="preserve">Timeline and Resource Requirements</w:t>
      </w:r>
    </w:p>
    <w:p>
      <w:pPr>
        <w:pStyle w:val="FirstParagraph"/>
      </w:pPr>
      <w:r>
        <w:t xml:space="preserve">The 18-month research phase (Months 1-6: Data collection; Months 7-12: Policy modeling; Months 13-18: Implementation partnership building) requires minimal external funding due to reliance on existing Baghdad municipal data partnerships. Key resources include access to the Central Bank of Iraq's urban economic datasets and secure collaboration spaces at Al-Mustansiriya University in Baghdad—critical for maintaining contextual legitimacy. The proposed budget (under $15,000) covers translator fees for Arabic-English policy documents and fieldwork costs across Baghdad districts.</w:t>
      </w:r>
    </w:p>
    <w:bookmarkEnd w:id="27"/>
    <w:bookmarkStart w:id="28" w:name="X0aba7469d6e5f76f6bb9b7d3aa12ad25a27eb65"/>
    <w:p>
      <w:pPr>
        <w:pStyle w:val="Heading2"/>
      </w:pPr>
      <w:r>
        <w:t xml:space="preserve">Conclusion: The Imperative of Localized Economic Expertise</w:t>
      </w:r>
    </w:p>
    <w:p>
      <w:pPr>
        <w:pStyle w:val="FirstParagraph"/>
      </w:pPr>
      <w:r>
        <w:t xml:space="preserve">In Iraq Baghdad's pivotal development moment, this Thesis Proposal asserts that effective economic progress cannot be achieved without embedding a professional Economist within the city's governance fabric. The research transcends academic exercise by delivering immediately applicable tools for Baghdad's economic revival while building local capacity to sustain analysis beyond the thesis lifecycle. For any aspiring Economist seeking impact in post-conflict urban environments, Iraq Baghdad presents an unparalleled opportunity to demonstrate how rigorous economic science, when deeply contextualized and collaboratively executed, can catalyze inclusive growth. This Thesis Proposal therefore represents not merely a scholarly endeavor but a strategic investment in Baghdad's economic future—a future where the Economist evolves from observer to indispensable catalyst of sustainable change within Iraq Baghdad's evolving landscape.</w:t>
      </w:r>
    </w:p>
    <w:p>
      <w:pPr>
        <w:pStyle w:val="BodyText"/>
      </w:pPr>
      <w:r>
        <w:rPr>
          <w:bCs/>
          <w:b/>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Challenges in Baghdad: A Thesis Proposal for Contemporary Economic Analysis</dc:title>
  <dc:creator/>
  <dc:language>en</dc:language>
  <cp:keywords/>
  <dcterms:created xsi:type="dcterms:W3CDTF">2026-07-21T02:27:28Z</dcterms:created>
  <dcterms:modified xsi:type="dcterms:W3CDTF">2026-07-21T02:27:28Z</dcterms:modified>
</cp:coreProperties>
</file>

<file path=docProps/custom.xml><?xml version="1.0" encoding="utf-8"?>
<Properties xmlns="http://schemas.openxmlformats.org/officeDocument/2006/custom-properties" xmlns:vt="http://schemas.openxmlformats.org/officeDocument/2006/docPropsVTypes"/>
</file>