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4cf898e07e258ccb6989252a10bf0dceeac1e16"/>
    <w:p>
      <w:pPr>
        <w:pStyle w:val="Heading1"/>
      </w:pPr>
      <w:r>
        <w:t xml:space="preserve">Thesis Proposal: Advancing Economic Policy Frameworks through the Lens of an Economist in Israel Tel Aviv</w:t>
      </w:r>
    </w:p>
    <w:bookmarkStart w:id="20" w:name="introduction-and-background"/>
    <w:p>
      <w:pPr>
        <w:pStyle w:val="Heading2"/>
      </w:pPr>
      <w:r>
        <w:t xml:space="preserve">1. Introduction and Background</w:t>
      </w:r>
    </w:p>
    <w:p>
      <w:pPr>
        <w:pStyle w:val="FirstParagraph"/>
      </w:pPr>
      <w:r>
        <w:t xml:space="preserve">The dynamic economic landscape of Israel Tel Aviv presents a compelling case for rigorous academic inquiry into contemporary economic policy development. As the global startup capital and a leading hub for technology, finance, and innovation, Tel Aviv has emerged as a microcosm of 21st-century urban economic challenges. This</w:t>
      </w:r>
      <w:r>
        <w:t xml:space="preserve"> </w:t>
      </w:r>
      <w:r>
        <w:rPr>
          <w:iCs/>
          <w:i/>
        </w:rPr>
        <w:t xml:space="preserve">Thesis Proposal</w:t>
      </w:r>
      <w:r>
        <w:t xml:space="preserve"> </w:t>
      </w:r>
      <w:r>
        <w:t xml:space="preserve">outlines a comprehensive research agenda centered on the critical role of the modern</w:t>
      </w:r>
      <w:r>
        <w:t xml:space="preserve"> </w:t>
      </w:r>
      <w:r>
        <w:rPr>
          <w:iCs/>
          <w:i/>
        </w:rPr>
        <w:t xml:space="preserve">Economist</w:t>
      </w:r>
      <w:r>
        <w:t xml:space="preserve"> </w:t>
      </w:r>
      <w:r>
        <w:t xml:space="preserve">in shaping sustainable growth strategies within this unique context. Israel Tel Aviv's distinctive blend of high-tech entrepreneurship, complex geopolitical factors, and rapid urbanization necessitates nuanced economic analysis that transcends traditional models. This research addresses a significant gap: while numerous studies examine Israel's macroeconomic indicators, few focus on the</w:t>
      </w:r>
      <w:r>
        <w:t xml:space="preserve"> </w:t>
      </w:r>
      <w:r>
        <w:rPr>
          <w:iCs/>
          <w:i/>
        </w:rPr>
        <w:t xml:space="preserve">Economist</w:t>
      </w:r>
      <w:r>
        <w:t xml:space="preserve">'s practical application of policy tools within Tel Aviv's hyper-dynamic environment. The proposed study will position the</w:t>
      </w:r>
      <w:r>
        <w:t xml:space="preserve"> </w:t>
      </w:r>
      <w:r>
        <w:rPr>
          <w:iCs/>
          <w:i/>
        </w:rPr>
        <w:t xml:space="preserve">Economist</w:t>
      </w:r>
      <w:r>
        <w:t xml:space="preserve"> </w:t>
      </w:r>
      <w:r>
        <w:t xml:space="preserve">as both analyst and strategic advisor, directly contributing to regional economic resilience in one of the world's most innovative cities.</w:t>
      </w:r>
    </w:p>
    <w:bookmarkEnd w:id="20"/>
    <w:bookmarkStart w:id="21" w:name="problem-statement"/>
    <w:p>
      <w:pPr>
        <w:pStyle w:val="Heading2"/>
      </w:pPr>
      <w:r>
        <w:t xml:space="preserve">2. Problem Statement</w:t>
      </w:r>
    </w:p>
    <w:p>
      <w:pPr>
        <w:pStyle w:val="FirstParagraph"/>
      </w:pPr>
      <w:r>
        <w:t xml:space="preserve">Despite Israel Tel Aviv's remarkable economic achievements—including a 35% growth in tech exports since 2019 and its designation as "Startup Nation"—the city faces systemic challenges requiring sophisticated economic intervention. These include acute housing shortages (with Tel Aviv property prices 4x the national average), labor market imbalances in high-skill sectors, and the need to integrate immigrant populations into a competitive economy. Current policy responses often lack data-driven precision, resulting in suboptimal resource allocation. This gap underscores the urgent need for advanced economic analysis led by trained</w:t>
      </w:r>
      <w:r>
        <w:t xml:space="preserve"> </w:t>
      </w:r>
      <w:r>
        <w:rPr>
          <w:iCs/>
          <w:i/>
        </w:rPr>
        <w:t xml:space="preserve">Economist</w:t>
      </w:r>
      <w:r>
        <w:t xml:space="preserve">s who can bridge theoretical frameworks with on-the-ground implementation realities in Israel Tel Aviv. Without this expertise, policymakers risk perpetuating short-term fixes that fail to address structural vulnerabilities.</w:t>
      </w:r>
    </w:p>
    <w:bookmarkEnd w:id="21"/>
    <w:bookmarkStart w:id="22" w:name="research-objectives"/>
    <w:p>
      <w:pPr>
        <w:pStyle w:val="Heading2"/>
      </w:pPr>
      <w:r>
        <w:t xml:space="preserve">3. Research Objectives</w:t>
      </w:r>
    </w:p>
    <w:p>
      <w:pPr>
        <w:pStyle w:val="FirstParagraph"/>
      </w:pPr>
      <w:r>
        <w:t xml:space="preserve">This thesis proposes three interdependent objectives to elevate economic decision-making in Israel Tel Aviv:</w:t>
      </w:r>
    </w:p>
    <w:p>
      <w:pPr>
        <w:numPr>
          <w:ilvl w:val="0"/>
          <w:numId w:val="1001"/>
        </w:numPr>
        <w:pStyle w:val="Compact"/>
      </w:pPr>
      <w:r>
        <w:rPr>
          <w:bCs/>
          <w:b/>
        </w:rPr>
        <w:t xml:space="preserve">Policy Impact Assessment:</w:t>
      </w:r>
      <w:r>
        <w:t xml:space="preserve"> </w:t>
      </w:r>
      <w:r>
        <w:t xml:space="preserve">Quantify the real-world effects of recent Israeli economic policies (e.g., tax incentives for AI startups, housing subsidies) on Tel Aviv's labor markets and regional development using longitudinal data from the Central Bureau of Statistics and World Bank databases.</w:t>
      </w:r>
    </w:p>
    <w:p>
      <w:pPr>
        <w:numPr>
          <w:ilvl w:val="0"/>
          <w:numId w:val="1001"/>
        </w:numPr>
        <w:pStyle w:val="Compact"/>
      </w:pPr>
      <w:r>
        <w:rPr>
          <w:bCs/>
          <w:b/>
        </w:rPr>
        <w:t xml:space="preserve">Economist-Driven Strategic Frameworks:</w:t>
      </w:r>
      <w:r>
        <w:t xml:space="preserve"> </w:t>
      </w:r>
      <w:r>
        <w:t xml:space="preserve">Develop a dynamic policy toolkit specifically calibrated for Tel Aviv's unique conditions—including its global talent influx and security considerations—enabling economists to model scenarios for sustainable urban growth.</w:t>
      </w:r>
    </w:p>
    <w:p>
      <w:pPr>
        <w:numPr>
          <w:ilvl w:val="0"/>
          <w:numId w:val="1001"/>
        </w:numPr>
        <w:pStyle w:val="Compact"/>
      </w:pPr>
      <w:r>
        <w:rPr>
          <w:bCs/>
          <w:b/>
        </w:rPr>
        <w:t xml:space="preserve">Stakeholder Integration Protocol:</w:t>
      </w:r>
      <w:r>
        <w:t xml:space="preserve"> </w:t>
      </w:r>
      <w:r>
        <w:t xml:space="preserve">Design a collaborative framework that embeds the</w:t>
      </w:r>
      <w:r>
        <w:t xml:space="preserve"> </w:t>
      </w:r>
      <w:r>
        <w:rPr>
          <w:iCs/>
          <w:i/>
        </w:rPr>
        <w:t xml:space="preserve">Economist</w:t>
      </w:r>
      <w:r>
        <w:t xml:space="preserve">'s analytical role within municipal, corporate, and academic institutions across Israel Tel Aviv to ensure evidence-based policy continuity.</w:t>
      </w:r>
    </w:p>
    <w:bookmarkEnd w:id="22"/>
    <w:bookmarkStart w:id="23" w:name="X600ce2918a954bd856e206d188b934e3326336c"/>
    <w:p>
      <w:pPr>
        <w:pStyle w:val="Heading2"/>
      </w:pPr>
      <w:r>
        <w:t xml:space="preserve">4. Literature Review: Contextualizing the Economist's Role</w:t>
      </w:r>
    </w:p>
    <w:p>
      <w:pPr>
        <w:pStyle w:val="FirstParagraph"/>
      </w:pPr>
      <w:r>
        <w:t xml:space="preserve">Existing scholarship on Israel's economy (e.g., Hazan &amp; Moav, 2018; Sela, 2021) emphasizes macro-level trends but neglects urban-scale policy execution. Conversely, studies of global innovation hubs (Bryant et al., 2020; Florida, 2017) offer transferable models but lack adaptation to Israel's geopolitical context. This research uniquely positions the</w:t>
      </w:r>
      <w:r>
        <w:t xml:space="preserve"> </w:t>
      </w:r>
      <w:r>
        <w:rPr>
          <w:iCs/>
          <w:i/>
        </w:rPr>
        <w:t xml:space="preserve">Economist</w:t>
      </w:r>
      <w:r>
        <w:t xml:space="preserve"> </w:t>
      </w:r>
      <w:r>
        <w:t xml:space="preserve">as a pivotal actor in translating global best practices into Tel Aviv-specific solutions, addressing a critical void identified by Glaeser (2018) regarding "the missing link between economic theory and urban policy implementation." By anchoring analysis in Israel Tel Aviv's reality—where 45% of Israeli high-tech companies operate—we move beyond generic frameworks to develop actionable strategies for this high-stakes environment.</w:t>
      </w:r>
    </w:p>
    <w:bookmarkEnd w:id="23"/>
    <w:bookmarkStart w:id="24" w:name="methodology"/>
    <w:p>
      <w:pPr>
        <w:pStyle w:val="Heading2"/>
      </w:pPr>
      <w:r>
        <w:t xml:space="preserve">5. Methodology</w:t>
      </w:r>
    </w:p>
    <w:p>
      <w:pPr>
        <w:pStyle w:val="FirstParagraph"/>
      </w:pPr>
      <w:r>
        <w:t xml:space="preserve">The study employs a mixed-methods approach tailored to Israel Tel Aviv's complexity:</w:t>
      </w:r>
    </w:p>
    <w:p>
      <w:pPr>
        <w:numPr>
          <w:ilvl w:val="0"/>
          <w:numId w:val="1002"/>
        </w:numPr>
        <w:pStyle w:val="Compact"/>
      </w:pPr>
      <w:r>
        <w:rPr>
          <w:bCs/>
          <w:b/>
        </w:rPr>
        <w:t xml:space="preserve">Quantitative Analysis:</w:t>
      </w:r>
      <w:r>
        <w:t xml:space="preserve"> </w:t>
      </w:r>
      <w:r>
        <w:t xml:space="preserve">Regression modeling of 10 years of economic data (employment, housing costs, venture capital flows) from the Bank of Israel and Tel Aviv Municipality, controlling for geopolitical variables.</w:t>
      </w:r>
    </w:p>
    <w:p>
      <w:pPr>
        <w:numPr>
          <w:ilvl w:val="0"/>
          <w:numId w:val="1002"/>
        </w:numPr>
        <w:pStyle w:val="Compact"/>
      </w:pPr>
      <w:r>
        <w:rPr>
          <w:bCs/>
          <w:b/>
        </w:rPr>
        <w:t xml:space="preserve">Qualitative Insights:</w:t>
      </w:r>
      <w:r>
        <w:t xml:space="preserve"> </w:t>
      </w:r>
      <w:r>
        <w:t xml:space="preserve">Semi-structured interviews with 30+ key stakeholders including senior economists at the Israel Ministry of Finance, heads of Tel Aviv-based tech incubators (e.g., The Tower, Wix), and urban planning officials to capture implementation challenges.</w:t>
      </w:r>
    </w:p>
    <w:p>
      <w:pPr>
        <w:numPr>
          <w:ilvl w:val="0"/>
          <w:numId w:val="1002"/>
        </w:numPr>
        <w:pStyle w:val="Compact"/>
      </w:pPr>
      <w:r>
        <w:rPr>
          <w:bCs/>
          <w:b/>
        </w:rPr>
        <w:t xml:space="preserve">Policy Simulation:</w:t>
      </w:r>
      <w:r>
        <w:t xml:space="preserve"> </w:t>
      </w:r>
      <w:r>
        <w:t xml:space="preserve">Agent-based modeling using Python to test policy scenarios (e.g., "What if housing subsidies targeted specific Tel Aviv districts?") within the city's spatial-economic constraints.</w:t>
      </w:r>
    </w:p>
    <w:p>
      <w:pPr>
        <w:pStyle w:val="FirstParagraph"/>
      </w:pPr>
      <w:r>
        <w:t xml:space="preserve">All fieldwork will be conducted in Israel Tel Aviv, leveraging the researcher's local network and institutional partnerships at Tel Aviv University's Eitan Berglas School of Economics to ensure contextual accuracy.</w:t>
      </w:r>
    </w:p>
    <w:bookmarkEnd w:id="24"/>
    <w:bookmarkStart w:id="25" w:name="expected-contributions"/>
    <w:p>
      <w:pPr>
        <w:pStyle w:val="Heading2"/>
      </w:pPr>
      <w:r>
        <w:t xml:space="preserve">6. Expected Contributions</w:t>
      </w:r>
    </w:p>
    <w:p>
      <w:pPr>
        <w:pStyle w:val="FirstParagraph"/>
      </w:pPr>
      <w:r>
        <w:t xml:space="preserve">This thesis promises transformative value across academic, policy, and practitioner domains:</w:t>
      </w:r>
    </w:p>
    <w:p>
      <w:pPr>
        <w:numPr>
          <w:ilvl w:val="0"/>
          <w:numId w:val="1003"/>
        </w:numPr>
        <w:pStyle w:val="Compact"/>
      </w:pPr>
      <w:r>
        <w:rPr>
          <w:bCs/>
          <w:b/>
        </w:rPr>
        <w:t xml:space="preserve">Theoretical:</w:t>
      </w:r>
      <w:r>
        <w:t xml:space="preserve"> </w:t>
      </w:r>
      <w:r>
        <w:t xml:space="preserve">Advances urban economics by integrating geopolitical volatility into standard economic modeling—a critical gap for Israel Tel Aviv's unique context.</w:t>
      </w:r>
    </w:p>
    <w:p>
      <w:pPr>
        <w:numPr>
          <w:ilvl w:val="0"/>
          <w:numId w:val="1003"/>
        </w:numPr>
        <w:pStyle w:val="Compact"/>
      </w:pPr>
      <w:r>
        <w:rPr>
          <w:bCs/>
          <w:b/>
        </w:rPr>
        <w:t xml:space="preserve">Policymaking:</w:t>
      </w:r>
      <w:r>
        <w:t xml:space="preserve"> </w:t>
      </w:r>
      <w:r>
        <w:t xml:space="preserve">Delivers a deployable "Economist Policy Toolkit" for the Israeli government, directly informing future budget allocations and regional development strategies in Tel Aviv.</w:t>
      </w:r>
    </w:p>
    <w:p>
      <w:pPr>
        <w:numPr>
          <w:ilvl w:val="0"/>
          <w:numId w:val="1003"/>
        </w:numPr>
        <w:pStyle w:val="Compact"/>
      </w:pPr>
      <w:r>
        <w:rPr>
          <w:bCs/>
          <w:b/>
        </w:rPr>
        <w:t xml:space="preserve">Professional Development:</w:t>
      </w:r>
      <w:r>
        <w:t xml:space="preserve"> </w:t>
      </w:r>
      <w:r>
        <w:t xml:space="preserve">Establishes best practices for the role of the</w:t>
      </w:r>
      <w:r>
        <w:t xml:space="preserve"> </w:t>
      </w:r>
      <w:r>
        <w:rPr>
          <w:iCs/>
          <w:i/>
        </w:rPr>
        <w:t xml:space="preserve">Economist</w:t>
      </w:r>
      <w:r>
        <w:t xml:space="preserve"> </w:t>
      </w:r>
      <w:r>
        <w:t xml:space="preserve">in Israel Tel Aviv, positioning it as a core function within municipal governance rather than a peripheral advisory role.</w:t>
      </w:r>
    </w:p>
    <w:p>
      <w:pPr>
        <w:numPr>
          <w:ilvl w:val="0"/>
          <w:numId w:val="1003"/>
        </w:numPr>
        <w:pStyle w:val="Compact"/>
      </w:pPr>
      <w:r>
        <w:rPr>
          <w:bCs/>
          <w:b/>
        </w:rPr>
        <w:t xml:space="preserve">Societal Impact:</w:t>
      </w:r>
      <w:r>
        <w:t xml:space="preserve"> </w:t>
      </w:r>
      <w:r>
        <w:t xml:space="preserve">Addresses acute challenges like housing affordability and labor market exclusion through data-driven solutions, directly benefiting Tel Aviv's 450,000+ residents.</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Framework Design</w:t>
            </w:r>
          </w:p>
        </w:tc>
        <w:tc>
          <w:tcPr/>
          <w:p>
            <w:pPr>
              <w:pStyle w:val="Compact"/>
              <w:jc w:val="left"/>
            </w:pPr>
            <w:r>
              <w:t xml:space="preserve">1-3</w:t>
            </w:r>
          </w:p>
        </w:tc>
        <w:tc>
          <w:tcPr/>
          <w:p>
            <w:pPr>
              <w:pStyle w:val="Compact"/>
              <w:jc w:val="left"/>
            </w:pPr>
            <w:r>
              <w:t xml:space="preserve">Refined research questions; policy framework blueprint for Israel Tel Aviv</w:t>
            </w:r>
          </w:p>
        </w:tc>
      </w:tr>
      <w:tr>
        <w:tc>
          <w:tcPr/>
          <w:p>
            <w:pPr>
              <w:pStyle w:val="Compact"/>
              <w:jc w:val="left"/>
            </w:pPr>
            <w:r>
              <w:t xml:space="preserve">Data Collection &amp; Analysis</w:t>
            </w:r>
          </w:p>
        </w:tc>
        <w:tc>
          <w:tcPr/>
          <w:p>
            <w:pPr>
              <w:pStyle w:val="Compact"/>
              <w:jc w:val="left"/>
            </w:pPr>
            <w:r>
              <w:t xml:space="preserve">4-7</w:t>
            </w:r>
          </w:p>
        </w:tc>
        <w:tc>
          <w:tcPr/>
          <w:p>
            <w:pPr>
              <w:pStyle w:val="Compact"/>
              <w:jc w:val="left"/>
            </w:pPr>
            <w:r>
              <w:t xml:space="preserve">Quantitative datasets; stakeholder interview transcripts; initial policy simulations</w:t>
            </w:r>
          </w:p>
        </w:tc>
      </w:tr>
      <w:tr>
        <w:tc>
          <w:tcPr/>
          <w:p>
            <w:pPr>
              <w:pStyle w:val="Compact"/>
              <w:jc w:val="left"/>
            </w:pPr>
            <w:r>
              <w:t xml:space="preserve">Model Validation &amp; Tool Development</w:t>
            </w:r>
          </w:p>
        </w:tc>
        <w:tc>
          <w:tcPr/>
          <w:p>
            <w:pPr>
              <w:pStyle w:val="Compact"/>
              <w:jc w:val="left"/>
            </w:pPr>
            <w:r>
              <w:t xml:space="preserve">8-10</w:t>
            </w:r>
          </w:p>
        </w:tc>
        <w:tc>
          <w:tcPr/>
          <w:p>
            <w:pPr>
              <w:pStyle w:val="Compact"/>
              <w:jc w:val="left"/>
            </w:pPr>
            <w:r>
              <w:t xml:space="preserve">"Economist Policy Toolkit" prototype; validation workshop with Tel Aviv officials</w:t>
            </w:r>
          </w:p>
        </w:tc>
      </w:tr>
      <w:tr>
        <w:tc>
          <w:tcPr/>
          <w:p>
            <w:pPr>
              <w:pStyle w:val="Compact"/>
              <w:jc w:val="left"/>
            </w:pPr>
            <w:r>
              <w:t xml:space="preserve">Dissertation Writing &amp; Dissemination</w:t>
            </w:r>
          </w:p>
        </w:tc>
        <w:tc>
          <w:tcPr/>
          <w:p>
            <w:pPr>
              <w:pStyle w:val="Compact"/>
              <w:jc w:val="left"/>
            </w:pPr>
            <w:r>
              <w:t xml:space="preserve">11-12</w:t>
            </w:r>
          </w:p>
        </w:tc>
        <w:tc>
          <w:tcPr/>
          <w:p>
            <w:pPr>
              <w:pStyle w:val="Compact"/>
              <w:jc w:val="left"/>
            </w:pPr>
            <w:r>
              <w:t xml:space="preserve">Final thesis; policy brief for Israel Ministry of Finance; academic manuscript proposal</w:t>
            </w:r>
          </w:p>
        </w:tc>
      </w:tr>
    </w:tbl>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asserts that the expertise of the modern</w:t>
      </w:r>
      <w:r>
        <w:t xml:space="preserve"> </w:t>
      </w:r>
      <w:r>
        <w:rPr>
          <w:iCs/>
          <w:i/>
        </w:rPr>
        <w:t xml:space="preserve">Economist</w:t>
      </w:r>
      <w:r>
        <w:t xml:space="preserve"> </w:t>
      </w:r>
      <w:r>
        <w:t xml:space="preserve">is indispensable to navigating Israel Tel Aviv's economic trajectory. By grounding analysis in local realities while applying cutting-edge methodological tools, this research will produce not merely academic knowledge but actionable instruments for sustainable urban prosperity. The proposed study directly responds to Israel Tel Aviv's urgent need for evidence-based policy innovation in the face of exponential growth and complex challenges. As a city where technology and society intersect at unprecedented speed, Israel Tel Aviv demands an</w:t>
      </w:r>
      <w:r>
        <w:t xml:space="preserve"> </w:t>
      </w:r>
      <w:r>
        <w:rPr>
          <w:iCs/>
          <w:i/>
        </w:rPr>
        <w:t xml:space="preserve">Economist</w:t>
      </w:r>
      <w:r>
        <w:t xml:space="preserve">'s strategic vision—one that transforms raw data into resilient economic architecture. This thesis will establish a replicable model for how economists can serve as catalysts for inclusive, forward-looking development in one of the world's most compelling urban economies.</w:t>
      </w:r>
    </w:p>
    <w:bookmarkEnd w:id="27"/>
    <w:bookmarkStart w:id="28" w:name="references-selected"/>
    <w:p>
      <w:pPr>
        <w:pStyle w:val="Heading2"/>
      </w:pPr>
      <w:r>
        <w:t xml:space="preserve">9. References (Selected)</w:t>
      </w:r>
    </w:p>
    <w:p>
      <w:pPr>
        <w:numPr>
          <w:ilvl w:val="0"/>
          <w:numId w:val="1004"/>
        </w:numPr>
        <w:pStyle w:val="Compact"/>
      </w:pPr>
      <w:r>
        <w:t xml:space="preserve">Florida, R. (2017). *The New Urban Economy*. Brookings Institution Press.</w:t>
      </w:r>
    </w:p>
    <w:p>
      <w:pPr>
        <w:numPr>
          <w:ilvl w:val="0"/>
          <w:numId w:val="1004"/>
        </w:numPr>
        <w:pStyle w:val="Compact"/>
      </w:pPr>
      <w:r>
        <w:t xml:space="preserve">Glaeser, E.L. (2018). "Urban Economics and the City." *Journal of Economic Perspectives*, 32(4), 5–39.</w:t>
      </w:r>
    </w:p>
    <w:p>
      <w:pPr>
        <w:numPr>
          <w:ilvl w:val="0"/>
          <w:numId w:val="1004"/>
        </w:numPr>
        <w:pStyle w:val="Compact"/>
      </w:pPr>
      <w:r>
        <w:t xml:space="preserve">Hazan, M., &amp; Moav, O. (2018). *Economic Development in Israel*. Oxford University Press.</w:t>
      </w:r>
    </w:p>
    <w:p>
      <w:pPr>
        <w:numPr>
          <w:ilvl w:val="0"/>
          <w:numId w:val="1004"/>
        </w:numPr>
        <w:pStyle w:val="Compact"/>
      </w:pPr>
      <w:r>
        <w:t xml:space="preserve">Sela, A. (2021). "Innovation Policy and Economic Growth: Lessons from Tel Aviv." *Israel Economic Review*, 19(2), 45–67.</w:t>
      </w:r>
    </w:p>
    <w:p>
      <w:pPr>
        <w:numPr>
          <w:ilvl w:val="0"/>
          <w:numId w:val="1004"/>
        </w:numPr>
        <w:pStyle w:val="Compact"/>
      </w:pPr>
      <w:r>
        <w:t xml:space="preserve">Bryant, J., et al. (2020). *Global Innovation Hubs: A Comparative Analysis*. World Bank Report.</w:t>
      </w:r>
    </w:p>
    <w:p>
      <w:pPr>
        <w:pStyle w:val="FirstParagraph"/>
      </w:pPr>
      <w:r>
        <w:rPr>
          <w:iCs/>
          <w:i/>
        </w:rPr>
        <w:t xml:space="preserve">This Thesis Proposal represents a focused, actionable contribution to economic scholarship with direct relevance for Israel Tel Aviv's future. It centers the role of the Economist as both analyst and architect of prosperity in one of the world’s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Policy Analysis in Israel Tel Aviv</dc:title>
  <dc:creator/>
  <dc:language>en</dc:language>
  <cp:keywords/>
  <dcterms:created xsi:type="dcterms:W3CDTF">2026-07-25T07:57:45Z</dcterms:created>
  <dcterms:modified xsi:type="dcterms:W3CDTF">2026-07-25T07:57:45Z</dcterms:modified>
</cp:coreProperties>
</file>

<file path=docProps/custom.xml><?xml version="1.0" encoding="utf-8"?>
<Properties xmlns="http://schemas.openxmlformats.org/officeDocument/2006/custom-properties" xmlns:vt="http://schemas.openxmlformats.org/officeDocument/2006/docPropsVTypes"/>
</file>