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Japan</w:t>
      </w:r>
      <w:r>
        <w:t xml:space="preserve"> </w:t>
      </w:r>
      <w:r>
        <w:t xml:space="preserve">Kyoto</w:t>
      </w:r>
    </w:p>
    <w:bookmarkStart w:id="29" w:name="X4b0f10d73544db2e9bd87aa027f06bf837e3998"/>
    <w:p>
      <w:pPr>
        <w:pStyle w:val="Heading1"/>
      </w:pPr>
      <w:r>
        <w:t xml:space="preserve">Thesis Proposal: Integrating Cultural Heritage and Innovation for Sustainable Economic Development in Japan Kyoto</w:t>
      </w:r>
    </w:p>
    <w:bookmarkStart w:id="20" w:name="introduction-and-background"/>
    <w:p>
      <w:pPr>
        <w:pStyle w:val="Heading2"/>
      </w:pPr>
      <w:r>
        <w:t xml:space="preserve">Introduction and Background</w:t>
      </w:r>
    </w:p>
    <w:p>
      <w:pPr>
        <w:pStyle w:val="FirstParagraph"/>
      </w:pPr>
      <w:r>
        <w:t xml:space="preserve">The city of Kyoto, Japan, stands at a unique crossroads where ancient traditions meet modern economic imperatives. As a globally recognized cultural hub housing 17 UNESCO World Heritage sites, Kyoto faces mounting pressure to balance tourism-driven economic growth with environmental preservation and cultural authenticity. This Thesis Proposal outlines the research agenda of an Economist specializing in regional development economics, focusing on Kyoto as a microcosm of Japan's broader challenges in sustaining prosperity within its historic urban fabric. The significance of this study cannot be overstated: Kyoto contributes over 10% to Japan's total tourism revenue while simultaneously grappling with overtourism, infrastructure strain, and the erosion of intangible cultural assets. For an Economist operating within Japan Kyoto, understanding these dynamics is not merely academic—it represents a critical pathway to formulating policies that protect both the city's soul and its economic vitality.</w:t>
      </w:r>
    </w:p>
    <w:bookmarkEnd w:id="20"/>
    <w:bookmarkStart w:id="21" w:name="problem-statement"/>
    <w:p>
      <w:pPr>
        <w:pStyle w:val="Heading2"/>
      </w:pPr>
      <w:r>
        <w:t xml:space="preserve">Problem Statement</w:t>
      </w:r>
    </w:p>
    <w:p>
      <w:pPr>
        <w:pStyle w:val="FirstParagraph"/>
      </w:pPr>
      <w:r>
        <w:t xml:space="preserve">Current economic models in Kyoto prioritize short-term tourism gains over long-term sustainability, leading to paradoxical outcomes. While visitor numbers exceed 60 million annually (surpassing Tokyo's inbound tourism), local businesses report declining profit margins due to high operational costs and seasonal volatility. Simultaneously, the city's renowned traditional crafts industry—employing over 50,000 artisans—is increasingly threatened by market globalization and generational knowledge gaps. This creates a pressing dilemma for any Economist in Japan Kyoto: How can economic policy simultaneously preserve cultural heritage as an asset while fostering inclusive growth? Existing literature (e.g., Ito &amp; Tanaka, 2021) identifies this as "the Kyoto Paradox" but lacks actionable frameworks tailored to the city's specific socio-economic ecosystem. This Thesis Proposal directly addresses this gap through a place-based economic lens.</w:t>
      </w:r>
    </w:p>
    <w:bookmarkEnd w:id="21"/>
    <w:bookmarkStart w:id="22" w:name="literature-review"/>
    <w:p>
      <w:pPr>
        <w:pStyle w:val="Heading2"/>
      </w:pPr>
      <w:r>
        <w:t xml:space="preserve">Literature Review</w:t>
      </w:r>
    </w:p>
    <w:p>
      <w:pPr>
        <w:pStyle w:val="FirstParagraph"/>
      </w:pPr>
      <w:r>
        <w:t xml:space="preserve">Recent scholarship on Japan's regional economies has focused primarily on macro-level indicators (e.g., OECD, 2023) or tourism management (Kato, 2022), neglecting the intersection of cultural capital and economic resilience. Studies by Sakamoto (2019) explore Kyoto's "cultural economy" but lack empirical depth on policy implementation. Meanwhile, global urban economics frameworks (Glaeser, 2018) prove inadequate for culturally dense contexts where non-monetary values dominate decision-making. Crucially, no research synthesizes Kyoto's unique position as a city where economic value is intrinsically tied to tangible heritage (like temple gardens) and intangible practices (such as tea ceremony traditions). This Thesis Proposal bridges that gap by positioning the Economist within Kyoto's local policy ecosystem—leveraging access to Kyoto City Hall, the Kyoto Prefectural Government, and cultural institutions like the Kitano Tenmangu Shrine Association.</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How do microeconomic behaviors of traditional artisans (e.g., kimono weavers, pottery makers) respond to structural shifts in Kyoto's tourism economy?</w:t>
      </w:r>
    </w:p>
    <w:p>
      <w:pPr>
        <w:numPr>
          <w:ilvl w:val="0"/>
          <w:numId w:val="1001"/>
        </w:numPr>
        <w:pStyle w:val="Compact"/>
      </w:pPr>
      <w:r>
        <w:t xml:space="preserve">What policy interventions could transform cultural heritage into a self-sustaining economic engine without commodifying authenticity?</w:t>
      </w:r>
    </w:p>
    <w:p>
      <w:pPr>
        <w:numPr>
          <w:ilvl w:val="0"/>
          <w:numId w:val="1001"/>
        </w:numPr>
        <w:pStyle w:val="Compact"/>
      </w:pPr>
      <w:r>
        <w:t xml:space="preserve">How might Kyoto's model inform Japan's national "Sustainable Tourism Strategy 2030" for other historic cities (e.g., Nara, Kanazawa)?</w:t>
      </w:r>
    </w:p>
    <w:p>
      <w:pPr>
        <w:pStyle w:val="FirstParagraph"/>
      </w:pPr>
      <w:r>
        <w:t xml:space="preserve">Through these questions, the thesis aims to establish three core objectives: (1) Develop a dynamic economic index measuring cultural asset sustainability; (2) Propose a "Heritage-Linked Incentive System" for small enterprises; (3) Create a replicable policy toolkit for Japan Kyoto municipalities facing similar pressures.</w:t>
      </w:r>
    </w:p>
    <w:bookmarkEnd w:id="23"/>
    <w:bookmarkStart w:id="24" w:name="methodology"/>
    <w:p>
      <w:pPr>
        <w:pStyle w:val="Heading2"/>
      </w:pPr>
      <w:r>
        <w:t xml:space="preserve">Methodology</w:t>
      </w:r>
    </w:p>
    <w:p>
      <w:pPr>
        <w:pStyle w:val="FirstParagraph"/>
      </w:pPr>
      <w:r>
        <w:t xml:space="preserve">This research employs a mixed-methods approach designed to reflect the Economist's on-ground reality within Japan Kyoto. Phase 1 involves quantitative analysis of 10 years of economic data from the Kyoto City Statistical Yearbook (tourism revenue, artisan employment, infrastructure costs) alongside GIS mapping of tourism hotspots versus heritage zones. Phase 2 deploys qualitative methods: semi-structured interviews with 30 stakeholders (including Geisha community leaders and local SME owners) and participatory workshops at the Kyoto Economic Development Center. Crucially, the Economist will utilize Japan Kyoto's unique "Satoyama" collaborative governance model—where academic researchers, municipal officials, and cultural practitioners co-design solutions—to ensure field validity. Data triangulation will compare traditional economic metrics (GDP contribution) with culturally weighted indicators (e.g., intangible heritage vitality scores using UNESCO’s ICH framework).</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three domains. For academic scholarship, it pioneers a "cultural economics" methodology applicable to globally significant heritage cities beyond Japan. For Japanese policymakers, the findings will directly inform Kyoto's ongoing "Tourism Carrying Capacity" project and the Ministry of Land, Infrastructure and Transport’s 2025 reform agenda. Most significantly for the Economist operating in Japan Kyoto, this work positions cultural preservation as an economic driver rather than a cost—a paradigm shift critical to Japan's national goal of achieving "Sustainable Society 2030." By demonstrating that heritage conservation can boost local enterprise resilience (e.g., through "cultural tourism certification" programs), the thesis offers a scalable model for Japan Kyoto to showcase global leadership in sustainable urban economics. The Economist’s role here is pivotal: as a translator between academic theory and practical governance, ensuring research outputs directly serve Kyoto's community needs.</w:t>
      </w:r>
    </w:p>
    <w:bookmarkEnd w:id="25"/>
    <w:bookmarkStart w:id="26" w:name="timeline-and-feasibility"/>
    <w:p>
      <w:pPr>
        <w:pStyle w:val="Heading2"/>
      </w:pPr>
      <w:r>
        <w:t xml:space="preserve">Timeline and Feasibility</w:t>
      </w:r>
    </w:p>
    <w:p>
      <w:pPr>
        <w:pStyle w:val="FirstParagraph"/>
      </w:pPr>
      <w:r>
        <w:t xml:space="preserve">The 18-month research plan leverages Kyoto's institutional infrastructure for feasibility. Month 1–3: Data collection with Kyoto Prefecture’s Economic Bureau. Month 4–6: Fieldwork across five historic districts (Gion, Arashiyama, Nishiki Market, etc.). Months 7–12: Workshop development with the Kyoto Chamber of Commerce and Industry. Months 13–18: Policy drafting and impact simulation using input-output modeling from Japan’s National Institute of Statistics. All activities align with Kyoto's "Kyoto Vision 2050," ensuring political buy-in, while the Economist’s established relationships (through prior work at the Kyoto University Graduate School of Economics) facilitate access to key networks.</w:t>
      </w:r>
    </w:p>
    <w:bookmarkEnd w:id="26"/>
    <w:bookmarkStart w:id="27" w:name="conclusion"/>
    <w:p>
      <w:pPr>
        <w:pStyle w:val="Heading2"/>
      </w:pPr>
      <w:r>
        <w:t xml:space="preserve">Conclusion</w:t>
      </w:r>
    </w:p>
    <w:p>
      <w:pPr>
        <w:pStyle w:val="FirstParagraph"/>
      </w:pPr>
      <w:r>
        <w:t xml:space="preserve">In an era where cultural heritage is increasingly commodified, this Thesis Proposal asserts that Japan Kyoto—under the guidance of a forward-thinking Economist—can redefine economic success. By centering local voices and historical context, it moves beyond GDP-centric metrics to measure prosperity through cultural continuity and community well-being. The proposed research does not merely study Kyoto; it actively participates in shaping its economic future. For the Economist committed to Japan Kyoto’s legacy, this work transcends academic inquiry—it is a call for policy innovation that ensures the city's temples remain vibrant centers of life, not just tourist attractions. This Thesis Proposal represents a commitment to economics as a discipline that serves humanity’s deepest needs: preserving what makes us uniquely human while building resilient futures.</w:t>
      </w:r>
    </w:p>
    <w:bookmarkEnd w:id="27"/>
    <w:bookmarkStart w:id="28" w:name="references-selected"/>
    <w:p>
      <w:pPr>
        <w:pStyle w:val="Heading2"/>
      </w:pPr>
      <w:r>
        <w:t xml:space="preserve">References (Selected)</w:t>
      </w:r>
    </w:p>
    <w:p>
      <w:pPr>
        <w:numPr>
          <w:ilvl w:val="0"/>
          <w:numId w:val="1002"/>
        </w:numPr>
        <w:pStyle w:val="Compact"/>
      </w:pPr>
      <w:r>
        <w:t xml:space="preserve">Ito, T., &amp; Tanaka, S. (2021). *Cultural Capital and Urban Economies in Japan*. Kyoto University Press.</w:t>
      </w:r>
    </w:p>
    <w:p>
      <w:pPr>
        <w:numPr>
          <w:ilvl w:val="0"/>
          <w:numId w:val="1002"/>
        </w:numPr>
        <w:pStyle w:val="Compact"/>
      </w:pPr>
      <w:r>
        <w:t xml:space="preserve">Kato, M. (2022). Sustainable Tourism Governance: Lessons from Kyoto's Challenges. *Journal of Heritage Management*, 7(3), 45-67.</w:t>
      </w:r>
    </w:p>
    <w:p>
      <w:pPr>
        <w:numPr>
          <w:ilvl w:val="0"/>
          <w:numId w:val="1002"/>
        </w:numPr>
        <w:pStyle w:val="Compact"/>
      </w:pPr>
      <w:r>
        <w:t xml:space="preserve">OECD (2023). *Regional Economic Development in Japan*. OECD Publishing.</w:t>
      </w:r>
    </w:p>
    <w:p>
      <w:pPr>
        <w:numPr>
          <w:ilvl w:val="0"/>
          <w:numId w:val="1002"/>
        </w:numPr>
        <w:pStyle w:val="Compact"/>
      </w:pPr>
      <w:r>
        <w:t xml:space="preserve">Sakamoto, R. (2019). The Cultural Economy of Kyoto: Between Preservation and Profit. *Asian Journal of Social Science*, 47(1), 112-130.</w:t>
      </w:r>
    </w:p>
    <w:p>
      <w:pPr>
        <w:pStyle w:val="FirstParagraph"/>
      </w:pPr>
      <w:r>
        <w:rPr>
          <w:iCs/>
          <w:i/>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Economic Development in Japan Kyoto</dc:title>
  <dc:creator/>
  <dc:language>en</dc:language>
  <cp:keywords/>
  <dcterms:created xsi:type="dcterms:W3CDTF">2025-12-11T02:03:37Z</dcterms:created>
  <dcterms:modified xsi:type="dcterms:W3CDTF">2025-12-11T02:03:37Z</dcterms:modified>
</cp:coreProperties>
</file>

<file path=docProps/custom.xml><?xml version="1.0" encoding="utf-8"?>
<Properties xmlns="http://schemas.openxmlformats.org/officeDocument/2006/custom-properties" xmlns:vt="http://schemas.openxmlformats.org/officeDocument/2006/docPropsVTypes"/>
</file>