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Osaka's</w:t>
      </w:r>
      <w:r>
        <w:t xml:space="preserve"> </w:t>
      </w:r>
      <w:r>
        <w:t xml:space="preserve">Economic</w:t>
      </w:r>
      <w:r>
        <w:t xml:space="preserve"> </w:t>
      </w:r>
      <w:r>
        <w:t xml:space="preserve">Transformation</w:t>
      </w:r>
    </w:p>
    <w:bookmarkStart w:id="27" w:name="Xf47c7313813becf8adef8aa1aae2efc503f369b"/>
    <w:p>
      <w:pPr>
        <w:pStyle w:val="Heading1"/>
      </w:pPr>
      <w:r>
        <w:t xml:space="preserve">Thesis Proposal: The Role of the Economist in Navigating Osaka's Economic Transformation within Japan's Global Context</w:t>
      </w:r>
    </w:p>
    <w:bookmarkStart w:id="20" w:name="introduction-and-research-context"/>
    <w:p>
      <w:pPr>
        <w:pStyle w:val="Heading2"/>
      </w:pPr>
      <w:r>
        <w:t xml:space="preserve">Introduction and Research Context</w:t>
      </w:r>
    </w:p>
    <w:p>
      <w:pPr>
        <w:pStyle w:val="FirstParagraph"/>
      </w:pPr>
      <w:r>
        <w:t xml:space="preserve">The role of the economist has never been more critical in Japan, particularly within the dynamic economic landscape of Osaka. As one of Japan's most historically significant commercial hubs and a city renowned for its entrepreneurial spirit, Osaka (Osaka-fu) stands at a pivotal juncture. This thesis proposal outlines a rigorous investigation into how economists can effectively contribute to sustainable economic development in Osaka amidst Japan's broader demographic challenges, technological disruption, and evolving global trade dynamics. The research directly addresses the necessity for localized economic expertise rooted in Osaka's unique socio-economic fabric, moving beyond generalized national policy recommendations to deliver actionable insights tailored to the city's specific needs.</w:t>
      </w:r>
    </w:p>
    <w:bookmarkEnd w:id="20"/>
    <w:bookmarkStart w:id="21" w:name="Xfde9ff89bfe456322995d94eb448e9461b76f42"/>
    <w:p>
      <w:pPr>
        <w:pStyle w:val="Heading2"/>
      </w:pPr>
      <w:r>
        <w:t xml:space="preserve">Problem Statement: The Gap in Localized Economic Strategy</w:t>
      </w:r>
    </w:p>
    <w:p>
      <w:pPr>
        <w:pStyle w:val="FirstParagraph"/>
      </w:pPr>
      <w:r>
        <w:t xml:space="preserve">While Japan’s national economy faces well-documented headwinds—aging population, stagnant productivity growth, and fiscal constraints—the application of economic theory to Osaka-specific contexts often remains superficial. Current policy frameworks frequently rely on Tokyo-centric models, failing to account for Osaka's distinct strengths: its unparalleled network of small and medium enterprises (SMEs), historical role as the "kitchen of Japan," robust logistics infrastructure centered on Kansai International Airport and Osaka Port, and its unique cultural identity driving innovation in services and tourism. A critical gap exists between macroeconomic policy analysis and the microeconomic realities faced by Osaka businesses, particularly in post-pandemic recovery and digital transformation. This thesis posits that a dedicated focus on the economist's role—specifically trained in regional Japanese economics—within Osaka is essential for unlocking its full potential as a driver of national economic resilience.</w:t>
      </w:r>
    </w:p>
    <w:bookmarkEnd w:id="21"/>
    <w:bookmarkStart w:id="22" w:name="research-objectives"/>
    <w:p>
      <w:pPr>
        <w:pStyle w:val="Heading2"/>
      </w:pPr>
      <w:r>
        <w:t xml:space="preserve">Research Objectives</w:t>
      </w:r>
    </w:p>
    <w:p>
      <w:pPr>
        <w:pStyle w:val="FirstParagraph"/>
      </w:pPr>
      <w:r>
        <w:t xml:space="preserve">This study aims to achieve three core objectives:</w:t>
      </w:r>
    </w:p>
    <w:p>
      <w:pPr>
        <w:numPr>
          <w:ilvl w:val="0"/>
          <w:numId w:val="1001"/>
        </w:numPr>
        <w:pStyle w:val="Compact"/>
      </w:pPr>
      <w:r>
        <w:rPr>
          <w:bCs/>
          <w:b/>
        </w:rPr>
        <w:t xml:space="preserve">Diagnose Osaka-Specific Economic Vulnerabilities:</w:t>
      </w:r>
      <w:r>
        <w:t xml:space="preserve"> </w:t>
      </w:r>
      <w:r>
        <w:t xml:space="preserve">Systematically analyze key challenges unique to Osaka's economy, including SME adaptation to digitalization (e.g., adopting AI in traditional wholesale markets like Kuromon Ichiba), tourism dependency fluctuations post-pandemic, and the impact of national policies on Osaka's regional competitiveness.</w:t>
      </w:r>
    </w:p>
    <w:p>
      <w:pPr>
        <w:numPr>
          <w:ilvl w:val="0"/>
          <w:numId w:val="1001"/>
        </w:numPr>
        <w:pStyle w:val="Compact"/>
      </w:pPr>
      <w:r>
        <w:rPr>
          <w:bCs/>
          <w:b/>
        </w:rPr>
        <w:t xml:space="preserve">Evaluate the Current Role of Economists in Osaka:</w:t>
      </w:r>
      <w:r>
        <w:t xml:space="preserve"> </w:t>
      </w:r>
      <w:r>
        <w:t xml:space="preserve">Assess how economists employed by Osaka Prefecture, local chambers of commerce (e.g., Osaka Chamber of Commerce and Industry), research institutions (like Kansai University's Center for Economic Research), and private firms currently inform policy and business strategy. Identify gaps in skill sets, data access, and influence.</w:t>
      </w:r>
    </w:p>
    <w:p>
      <w:pPr>
        <w:numPr>
          <w:ilvl w:val="0"/>
          <w:numId w:val="1001"/>
        </w:numPr>
        <w:pStyle w:val="Compact"/>
      </w:pPr>
      <w:r>
        <w:rPr>
          <w:bCs/>
          <w:b/>
        </w:rPr>
        <w:t xml:space="preserve">Propose a Framework for Enhanced Economist Engagement:</w:t>
      </w:r>
      <w:r>
        <w:t xml:space="preserve"> </w:t>
      </w:r>
      <w:r>
        <w:t xml:space="preserve">Develop a practical, evidence-based framework outlining how economists can more effectively collaborate with Osaka stakeholders (businesses, local government, academia) to design targeted interventions that foster innovation-led growth and inclusive development within the city.</w:t>
      </w:r>
    </w:p>
    <w:bookmarkEnd w:id="22"/>
    <w:bookmarkStart w:id="23" w:name="methodology-grounded-in-osakas-reality"/>
    <w:p>
      <w:pPr>
        <w:pStyle w:val="Heading2"/>
      </w:pPr>
      <w:r>
        <w:t xml:space="preserve">Methodology: Grounded in Osaka's Reality</w:t>
      </w:r>
    </w:p>
    <w:p>
      <w:pPr>
        <w:pStyle w:val="FirstParagraph"/>
      </w:pPr>
      <w:r>
        <w:t xml:space="preserve">This research employs a mixed-methods approach designed for deep contextual understanding within Japan Osaka:</w:t>
      </w:r>
    </w:p>
    <w:p>
      <w:pPr>
        <w:numPr>
          <w:ilvl w:val="0"/>
          <w:numId w:val="1002"/>
        </w:numPr>
        <w:pStyle w:val="Compact"/>
      </w:pPr>
      <w:r>
        <w:rPr>
          <w:bCs/>
          <w:b/>
        </w:rPr>
        <w:t xml:space="preserve">Qualitative Analysis:</w:t>
      </w:r>
      <w:r>
        <w:t xml:space="preserve"> </w:t>
      </w:r>
      <w:r>
        <w:t xml:space="preserve">In-depth interviews with 15-20 key stakeholders, including economists at Osaka Prefecture’s Economic Policy Bureau, leaders of major Osaka-based SMEs (e.g., in food processing, logistics), and representatives from the Osaka Chamber of Commerce. Focus groups with young entrepreneurs in Namba and Dotonbori districts will capture grassroots perspectives.</w:t>
      </w:r>
    </w:p>
    <w:p>
      <w:pPr>
        <w:numPr>
          <w:ilvl w:val="0"/>
          <w:numId w:val="1002"/>
        </w:numPr>
        <w:pStyle w:val="Compact"/>
      </w:pPr>
      <w:r>
        <w:rPr>
          <w:bCs/>
          <w:b/>
        </w:rPr>
        <w:t xml:space="preserve">Quantitative Analysis:</w:t>
      </w:r>
      <w:r>
        <w:t xml:space="preserve"> </w:t>
      </w:r>
      <w:r>
        <w:t xml:space="preserve">Utilization of Osaka-specific datasets: annual economic reports from Osaka Prefecture Statistics Office, Japan Productivity Center (Kansai Branch) data on SME productivity, and trade flow analysis via Osaka Port Authority. This will identify correlations between policy initiatives and measurable economic outcomes in targeted sectors.</w:t>
      </w:r>
    </w:p>
    <w:p>
      <w:pPr>
        <w:numPr>
          <w:ilvl w:val="0"/>
          <w:numId w:val="1002"/>
        </w:numPr>
        <w:pStyle w:val="Compact"/>
      </w:pPr>
      <w:r>
        <w:rPr>
          <w:bCs/>
          <w:b/>
        </w:rPr>
        <w:t xml:space="preserve">Comparative Case Study:</w:t>
      </w:r>
      <w:r>
        <w:t xml:space="preserve"> </w:t>
      </w:r>
      <w:r>
        <w:t xml:space="preserve">Benchmarking against successful regional economic strategies in other global cities with similar profiles (e.g., Hamburg, Germany; Singapore), adapted to Osaka’s Japanese cultural and institutional context, focusing on how economists facilitated the transition.</w:t>
      </w:r>
    </w:p>
    <w:bookmarkEnd w:id="23"/>
    <w:bookmarkStart w:id="24" w:name="X1ff4f54d5c42f714eaf9aea795fee19dfd6d260"/>
    <w:p>
      <w:pPr>
        <w:pStyle w:val="Heading2"/>
      </w:pPr>
      <w:r>
        <w:t xml:space="preserve">Significance: Why This Matters for Japan Osaka</w:t>
      </w:r>
    </w:p>
    <w:p>
      <w:pPr>
        <w:pStyle w:val="FirstParagraph"/>
      </w:pPr>
      <w:r>
        <w:t xml:space="preserve">This thesis holds profound significance for Japan and specifically for Osaka. As a city pivotal to Japan's economic engine outside Tokyo, its successful navigation of current challenges directly impacts national GDP growth, regional balance (a key government priority), and the resilience of the entire Kansai economy. The findings will provide concrete evidence that:</w:t>
      </w:r>
    </w:p>
    <w:p>
      <w:pPr>
        <w:numPr>
          <w:ilvl w:val="0"/>
          <w:numId w:val="1003"/>
        </w:numPr>
        <w:pStyle w:val="Compact"/>
      </w:pPr>
      <w:r>
        <w:t xml:space="preserve">Enhanced economist engagement is not merely beneficial but necessary for Osaka to leverage its comparative advantages beyond traditional sectors.</w:t>
      </w:r>
    </w:p>
    <w:p>
      <w:pPr>
        <w:numPr>
          <w:ilvl w:val="0"/>
          <w:numId w:val="1003"/>
        </w:numPr>
        <w:pStyle w:val="Compact"/>
      </w:pPr>
      <w:r>
        <w:t xml:space="preserve">A tailored approach, grounded in Osaka's economic history and current structure, can yield faster returns on investment in policy and business innovation than top-down national strategies alone.</w:t>
      </w:r>
    </w:p>
    <w:p>
      <w:pPr>
        <w:numPr>
          <w:ilvl w:val="0"/>
          <w:numId w:val="1003"/>
        </w:numPr>
        <w:pStyle w:val="Compact"/>
      </w:pPr>
      <w:r>
        <w:t xml:space="preserve">Developing a new generation of economists with specialized regional expertise focused on cities like Osaka is crucial for Japan’s long-term economic strategy to combat stagnation.</w:t>
      </w:r>
    </w:p>
    <w:p>
      <w:pPr>
        <w:pStyle w:val="FirstParagraph"/>
      </w:pPr>
      <w:r>
        <w:t xml:space="preserve">The proposed framework will offer Osaka Prefecture, local businesses, and academic institutions a roadmap for integrating economist insights more deeply into decision-making processes, fostering a more agile and future-proof local economy. This directly supports Osaka's own strategic goals outlined in initiatives like "Osaka Vision 2030" and its aspirations to become a "Global Innovation City."</w:t>
      </w:r>
    </w:p>
    <w:bookmarkEnd w:id="24"/>
    <w:bookmarkStart w:id="25" w:name="anticipated-contribution"/>
    <w:p>
      <w:pPr>
        <w:pStyle w:val="Heading2"/>
      </w:pPr>
      <w:r>
        <w:t xml:space="preserve">Anticipated Contribution</w:t>
      </w:r>
    </w:p>
    <w:p>
      <w:pPr>
        <w:pStyle w:val="FirstParagraph"/>
      </w:pPr>
      <w:r>
        <w:t xml:space="preserve">This research transcends theoretical economic discourse. It delivers actionable intelligence for the practicing economist working within Japan Osaka. By documenting specific pathways for economists to translate complex data into localized, implementable strategies—such as optimizing port logistics using real-time trade data analysis or advising on SME digital adoption subsidies—the thesis will establish a new benchmark for regional economic consultancy. The outcomes are expected to be directly applicable, informing the development of specialized training modules at Osaka University's Graduate School of Economics or similar institutions, ensuring future economists entering the Osaka market are equipped with context-specific competencies.</w:t>
      </w:r>
    </w:p>
    <w:bookmarkEnd w:id="25"/>
    <w:bookmarkStart w:id="26" w:name="conclusion"/>
    <w:p>
      <w:pPr>
        <w:pStyle w:val="Heading2"/>
      </w:pPr>
      <w:r>
        <w:t xml:space="preserve">Conclusion</w:t>
      </w:r>
    </w:p>
    <w:p>
      <w:pPr>
        <w:pStyle w:val="FirstParagraph"/>
      </w:pPr>
      <w:r>
        <w:t xml:space="preserve">In conclusion, this thesis proposal addresses an urgent need: leveraging the expertise of the economist to solve Osaka's unique economic challenges within the broader framework of Japan's national development. It moves beyond abstract theory to focus squarely on practical application within Osaka's vibrant, complex urban economy. By grounding research in Osaka data, engaging directly with local actors, and proposing a concrete framework for economist-led impact, this study promises significant contributions to both academic understanding of regional economics and the tangible economic progress of Japan's second city. The success of Japan's economic future hinges on cities like Osaka thriving; this research provides the blueprint for how the economist can be central to that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Osaka's Economic Transformation</dc:title>
  <dc:creator/>
  <dc:language>en</dc:language>
  <cp:keywords/>
  <dcterms:created xsi:type="dcterms:W3CDTF">2025-12-10T15:31:46Z</dcterms:created>
  <dcterms:modified xsi:type="dcterms:W3CDTF">2025-12-10T15:31:46Z</dcterms:modified>
</cp:coreProperties>
</file>

<file path=docProps/custom.xml><?xml version="1.0" encoding="utf-8"?>
<Properties xmlns="http://schemas.openxmlformats.org/officeDocument/2006/custom-properties" xmlns:vt="http://schemas.openxmlformats.org/officeDocument/2006/docPropsVTypes"/>
</file>