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Kuala</w:t>
      </w:r>
      <w:r>
        <w:t xml:space="preserve"> </w:t>
      </w:r>
      <w:r>
        <w:t xml:space="preserve">Lumpur's</w:t>
      </w:r>
      <w:r>
        <w:t xml:space="preserve"> </w:t>
      </w:r>
      <w:r>
        <w:t xml:space="preserve">Economic</w:t>
      </w:r>
      <w:r>
        <w:t xml:space="preserve"> </w:t>
      </w:r>
      <w:r>
        <w:t xml:space="preserve">Trajectory</w:t>
      </w:r>
    </w:p>
    <w:bookmarkStart w:id="28" w:name="X22246010900774af36ed9bd2bc41762f1446a22"/>
    <w:p>
      <w:pPr>
        <w:pStyle w:val="Heading1"/>
      </w:pPr>
      <w:r>
        <w:t xml:space="preserve">Thesis Proposal: The Role of Economists in Shaping Kuala Lumpur's Economic Trajectory</w:t>
      </w:r>
    </w:p>
    <w:bookmarkStart w:id="20" w:name="abstract"/>
    <w:p>
      <w:pPr>
        <w:pStyle w:val="Heading2"/>
      </w:pPr>
      <w:r>
        <w:t xml:space="preserve">Abstract</w:t>
      </w:r>
    </w:p>
    <w:p>
      <w:pPr>
        <w:pStyle w:val="FirstParagraph"/>
      </w:pPr>
      <w:r>
        <w:t xml:space="preserve">This thesis proposal examines the critical role of professional Economists within the economic policymaking and development frameworks of Malaysia, with a specific focus on Kuala Lumpur as the nation's primary economic engine. As Malaysia navigates post-pandemic recovery, digital transformation, and regional competition within ASEAN, the strategic contributions of Economists in Kuala Lumpur have become indispensable. This research will investigate how Economists operating within government agencies (e.g., Bank Negara Malaysia, Ministry of Finance), multinational corporations (MNCs), think tanks (e.g., MDEC, ISEAS), and academic institutions in Kuala Lumpur actively influence economic strategy, policy formulation, and business decisions. By analyzing case studies from KL's dynamic urban economy—from the Petaling Street micro-enterprise ecosystem to the KL Sentral financial district—the study aims to provide a nuanced understanding of the Economist's evolving mandate in Malaysia’s most significant economic hub. This research directly addresses a critical gap: while Malaysia's national economic goals are well-documented, there is limited empirical analysis on how Economists specifically function within Kuala Lumpur's unique socio-economic context to achieve these objectives.</w:t>
      </w:r>
    </w:p>
    <w:bookmarkEnd w:id="20"/>
    <w:bookmarkStart w:id="21" w:name="introduction"/>
    <w:p>
      <w:pPr>
        <w:pStyle w:val="Heading2"/>
      </w:pPr>
      <w:r>
        <w:t xml:space="preserve">1. Introduction</w:t>
      </w:r>
    </w:p>
    <w:p>
      <w:pPr>
        <w:pStyle w:val="FirstParagraph"/>
      </w:pPr>
      <w:r>
        <w:t xml:space="preserve">Kuala Lumpur (KL) stands as the vibrant heart of Malaysia’s economy, contributing over 30% of the nation's GDP and hosting the headquarters of 70% of Malaysia's top 100 companies. In this pivotal urban landscape, professional Economists are not merely analysts but key architects shaping economic resilience and growth. The Malaysian Government's Vision 2050 and National Energy Transition Roadmap (NETR) demand sophisticated economic insights that only specialized Economists can provide. However, a significant knowledge gap persists regarding the *operational realities* of these professionals within KL’s complex policy and business environment. This thesis proposal outlines a research project designed to systematically explore the functions, challenges, influence mechanisms, and future needs of Economists operating in Kuala Lumpur. The study is positioned as a vital contribution to both academic discourse on economic development in Southeast Asia and practical policymaking within Malaysia.</w:t>
      </w:r>
    </w:p>
    <w:bookmarkEnd w:id="21"/>
    <w:bookmarkStart w:id="22" w:name="problem-statement"/>
    <w:p>
      <w:pPr>
        <w:pStyle w:val="Heading2"/>
      </w:pPr>
      <w:r>
        <w:t xml:space="preserve">2. Problem Statement</w:t>
      </w:r>
    </w:p>
    <w:p>
      <w:pPr>
        <w:pStyle w:val="FirstParagraph"/>
      </w:pPr>
      <w:r>
        <w:t xml:space="preserve">Despite KL's prominence as a global financial hub (ranked 30th globally by the Global Financial Centres Index), Malaysia faces persistent challenges: slowing productivity growth, over-reliance on commodity exports, and the need for deeper digital integration. Effective mitigation requires evidence-based economic strategies. While economists are central to this process, there is no comprehensive empirical study analyzing their day-to-day work within KL's ecosystem. Existing literature often focuses on macroeconomic data or theoretical frameworks without contextualizing the *human agency* of Economists in Malaysia's capital city. This gap hinders the optimization of human capital strategy for economic development. How do Economists in Kuala Lumpur translate complex global trends (e.g., US-China trade tensions, ASEAN economic integration) into actionable local policy? What barriers (bureaucratic, data availability, skill gaps) impede their effectiveness within KL's specific governance structure? This research directly addresses these questions.</w:t>
      </w:r>
    </w:p>
    <w:bookmarkEnd w:id="22"/>
    <w:bookmarkStart w:id="23" w:name="research-objectives"/>
    <w:p>
      <w:pPr>
        <w:pStyle w:val="Heading2"/>
      </w:pPr>
      <w:r>
        <w:t xml:space="preserve">3. Research Objectives</w:t>
      </w:r>
    </w:p>
    <w:p>
      <w:pPr>
        <w:numPr>
          <w:ilvl w:val="0"/>
          <w:numId w:val="1001"/>
        </w:numPr>
        <w:pStyle w:val="Compact"/>
      </w:pPr>
      <w:r>
        <w:t xml:space="preserve">To identify and map the key institutions and roles of Economists within Kuala Lumpur's economic landscape (government, corporate, academic, non-profit).</w:t>
      </w:r>
    </w:p>
    <w:p>
      <w:pPr>
        <w:numPr>
          <w:ilvl w:val="0"/>
          <w:numId w:val="1001"/>
        </w:numPr>
        <w:pStyle w:val="Compact"/>
      </w:pPr>
      <w:r>
        <w:t xml:space="preserve">To analyze the specific policy areas where Economists in KL have demonstrable impact (e.g., FDI attraction via MIDA, SME digitalization support via MSC Malaysia, urban planning integration at KL Sentral).</w:t>
      </w:r>
    </w:p>
    <w:p>
      <w:pPr>
        <w:numPr>
          <w:ilvl w:val="0"/>
          <w:numId w:val="1001"/>
        </w:numPr>
        <w:pStyle w:val="Compact"/>
      </w:pPr>
      <w:r>
        <w:t xml:space="preserve">To assess the primary challenges faced by Economists operating in Kuala Lumpur (data limitations, cross-departmental coordination, balancing local needs with global trends).</w:t>
      </w:r>
    </w:p>
    <w:p>
      <w:pPr>
        <w:numPr>
          <w:ilvl w:val="0"/>
          <w:numId w:val="1001"/>
        </w:numPr>
        <w:pStyle w:val="Compact"/>
      </w:pPr>
      <w:r>
        <w:t xml:space="preserve">To evaluate the perceived effectiveness of Economists by key stakeholders (policymakers, business leaders, academic peers) in KL.</w:t>
      </w:r>
    </w:p>
    <w:p>
      <w:pPr>
        <w:numPr>
          <w:ilvl w:val="0"/>
          <w:numId w:val="1001"/>
        </w:numPr>
        <w:pStyle w:val="Compact"/>
      </w:pPr>
      <w:r>
        <w:t xml:space="preserve">To propose evidence-based recommendations for enhancing the role and capacity of Economists to support Malaysia's economic ambitions from a Kuala Lumpur vantage point.</w:t>
      </w:r>
    </w:p>
    <w:bookmarkEnd w:id="23"/>
    <w:bookmarkStart w:id="24" w:name="methodology"/>
    <w:p>
      <w:pPr>
        <w:pStyle w:val="Heading2"/>
      </w:pPr>
      <w:r>
        <w:t xml:space="preserve">4. Methodology</w:t>
      </w:r>
    </w:p>
    <w:p>
      <w:pPr>
        <w:pStyle w:val="FirstParagraph"/>
      </w:pPr>
      <w:r>
        <w:t xml:space="preserve">This research employs a mixed-methods approach tailored to the Malaysian context:</w:t>
      </w:r>
    </w:p>
    <w:p>
      <w:pPr>
        <w:numPr>
          <w:ilvl w:val="0"/>
          <w:numId w:val="1002"/>
        </w:numPr>
        <w:pStyle w:val="Compact"/>
      </w:pPr>
      <w:r>
        <w:rPr>
          <w:bCs/>
          <w:b/>
        </w:rPr>
        <w:t xml:space="preserve">Qualitative Component (Primary Data):</w:t>
      </w:r>
      <w:r>
        <w:t xml:space="preserve"> </w:t>
      </w:r>
      <w:r>
        <w:t xml:space="preserve">Semi-structured interviews with 30+ Economists across KL institutions (e.g., BNM economists, MDEC analysts, corporate strategy heads at Petaling Street-based firms). Focus groups with policymakers from the Economic Planning Unit (EPU) and Department of Statistics Malaysia (DOSM) in Kuala Lumpur.</w:t>
      </w:r>
    </w:p>
    <w:p>
      <w:pPr>
        <w:numPr>
          <w:ilvl w:val="0"/>
          <w:numId w:val="1002"/>
        </w:numPr>
        <w:pStyle w:val="Compact"/>
      </w:pPr>
      <w:r>
        <w:rPr>
          <w:bCs/>
          <w:b/>
        </w:rPr>
        <w:t xml:space="preserve">Quantitative Component:</w:t>
      </w:r>
      <w:r>
        <w:t xml:space="preserve"> </w:t>
      </w:r>
      <w:r>
        <w:t xml:space="preserve">Analysis of secondary data: Malaysian government economic reports (e.g., 2023 National Budget, BNM Monetary Policy Reports), KL-specific economic indicators from the Kuala Lumpur City Hall (DBKL), and trends in economist job postings on LinkedIn Malaysia.</w:t>
      </w:r>
    </w:p>
    <w:p>
      <w:pPr>
        <w:numPr>
          <w:ilvl w:val="0"/>
          <w:numId w:val="1002"/>
        </w:numPr>
        <w:pStyle w:val="Compact"/>
      </w:pPr>
      <w:r>
        <w:rPr>
          <w:bCs/>
          <w:b/>
        </w:rPr>
        <w:t xml:space="preserve">Case Study Analysis:</w:t>
      </w:r>
      <w:r>
        <w:t xml:space="preserve"> </w:t>
      </w:r>
      <w:r>
        <w:t xml:space="preserve">In-depth examination of how Economists in KL contributed to specific initiatives (e.g., the development of the Kuala Lumpur Global Trade Hub, responses to tourism sector shocks post-2022).</w:t>
      </w:r>
    </w:p>
    <w:p>
      <w:pPr>
        <w:pStyle w:val="FirstParagraph"/>
      </w:pPr>
      <w:r>
        <w:t xml:space="preserve">Data collection will occur primarily within Kuala Lumpur, ensuring contextual relevance. Ethical clearance will be sought from a Malaysian university ethics board.</w:t>
      </w:r>
    </w:p>
    <w:bookmarkEnd w:id="24"/>
    <w:bookmarkStart w:id="25" w:name="significance-and-contribution"/>
    <w:p>
      <w:pPr>
        <w:pStyle w:val="Heading2"/>
      </w:pPr>
      <w:r>
        <w:t xml:space="preserve">5. Significance and Contribution</w:t>
      </w:r>
    </w:p>
    <w:p>
      <w:pPr>
        <w:pStyle w:val="FirstParagraph"/>
      </w:pPr>
      <w:r>
        <w:t xml:space="preserve">This thesis holds substantial significance for Malaysia and the broader Southeast Asian region:</w:t>
      </w:r>
    </w:p>
    <w:p>
      <w:pPr>
        <w:numPr>
          <w:ilvl w:val="0"/>
          <w:numId w:val="1003"/>
        </w:numPr>
        <w:pStyle w:val="Compact"/>
      </w:pPr>
      <w:r>
        <w:rPr>
          <w:bCs/>
          <w:b/>
        </w:rPr>
        <w:t xml:space="preserve">For Policymakers (Malaysia):</w:t>
      </w:r>
      <w:r>
        <w:t xml:space="preserve"> </w:t>
      </w:r>
      <w:r>
        <w:t xml:space="preserve">Provides actionable insights to strengthen economic planning capacity within KL's key agencies, directly informing the implementation of Malaysia's Economic Transformation Programme (ETP) 2.0 and National Automotive Policy.</w:t>
      </w:r>
    </w:p>
    <w:p>
      <w:pPr>
        <w:numPr>
          <w:ilvl w:val="0"/>
          <w:numId w:val="1003"/>
        </w:numPr>
        <w:pStyle w:val="Compact"/>
      </w:pPr>
      <w:r>
        <w:rPr>
          <w:bCs/>
          <w:b/>
        </w:rPr>
        <w:t xml:space="preserve">For Practitioners:</w:t>
      </w:r>
      <w:r>
        <w:t xml:space="preserve"> </w:t>
      </w:r>
      <w:r>
        <w:t xml:space="preserve">Offers Economists in Kuala Lumpur a clearer understanding of their value chain, challenges, and professional development pathways within the Malaysian context.</w:t>
      </w:r>
    </w:p>
    <w:p>
      <w:pPr>
        <w:numPr>
          <w:ilvl w:val="0"/>
          <w:numId w:val="1003"/>
        </w:numPr>
        <w:pStyle w:val="Compact"/>
      </w:pPr>
      <w:r>
        <w:rPr>
          <w:bCs/>
          <w:b/>
        </w:rPr>
        <w:t xml:space="preserve">For Academia:</w:t>
      </w:r>
      <w:r>
        <w:t xml:space="preserve"> </w:t>
      </w:r>
      <w:r>
        <w:t xml:space="preserve">Contributes new empirical data on economic practitioner roles in a rapidly developing ASEAN megacity, filling a critical gap in regional economic literature. It moves beyond textbook economics to reveal the *practice* of economics in KL.</w:t>
      </w:r>
    </w:p>
    <w:p>
      <w:pPr>
        <w:numPr>
          <w:ilvl w:val="0"/>
          <w:numId w:val="1003"/>
        </w:numPr>
        <w:pStyle w:val="Compact"/>
      </w:pPr>
      <w:r>
        <w:rPr>
          <w:bCs/>
          <w:b/>
        </w:rPr>
        <w:t xml:space="preserve">For Business Community (KL):</w:t>
      </w:r>
      <w:r>
        <w:t xml:space="preserve"> </w:t>
      </w:r>
      <w:r>
        <w:t xml:space="preserve">Highlights how businesses can better engage with Economic expertise to navigate market volatility and seize opportunities within Malaysia's capital city.</w:t>
      </w:r>
    </w:p>
    <w:bookmarkEnd w:id="25"/>
    <w:bookmarkStart w:id="26" w:name="expected-outcomes-and-timeline"/>
    <w:p>
      <w:pPr>
        <w:pStyle w:val="Heading2"/>
      </w:pPr>
      <w:r>
        <w:t xml:space="preserve">6. Expected Outcomes and Timeline</w:t>
      </w:r>
    </w:p>
    <w:p>
      <w:pPr>
        <w:pStyle w:val="FirstParagraph"/>
      </w:pPr>
      <w:r>
        <w:t xml:space="preserve">The research anticipates generating a detailed framework mapping the Economist's role in KL, identifying critical success factors and systemic barriers. Key deliverables include: a comprehensive report for the Ministry of Finance and Bank Negara Malaysia; peer-reviewed journal articles focusing on Southeast Asian economic practice; and an actionable policy brief for KL-based economic development agencies. The proposed timeline spans 18 months: Months 1-3 (Literature Review &amp; Ethics), Months 4-9 (Data Collection &amp; Analysis), Months 10-15 (Drafting &amp; Validation), Months 16-18 (Finalization &amp; Dissemination).</w:t>
      </w:r>
    </w:p>
    <w:bookmarkEnd w:id="26"/>
    <w:bookmarkStart w:id="27" w:name="conclusion"/>
    <w:p>
      <w:pPr>
        <w:pStyle w:val="Heading2"/>
      </w:pPr>
      <w:r>
        <w:t xml:space="preserve">7. Conclusion</w:t>
      </w:r>
    </w:p>
    <w:p>
      <w:pPr>
        <w:pStyle w:val="FirstParagraph"/>
      </w:pPr>
      <w:r>
        <w:t xml:space="preserve">Kuala Lumpur is Malaysia's economic nerve center, and the professional Economists working within it are instrumental in steering the nation's future. This thesis proposal addresses a critical, under-researched area: the lived reality and strategic impact of Economists specifically operating *in* Kuala Lumpur. Moving beyond abstract economic theory, this study will uncover how these professionals translate global forces into tangible local action across KL's diverse sectors—from high-tech innovation corridors to traditional commercial hubs. By centering the role of the Economist within Malaysia's capital city context, this research promises not only academic rigor but also direct practical value for policymakers and practitioners aiming to secure Kuala Lumpur’s position as a resilient, dynamic, and globally competitive economic leader in Southeast Asia. The findings will be essential for maximizing human capital investment in economics as a strategic asset for Malaysia's sustained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Kuala Lumpur's Economic Trajectory</dc:title>
  <dc:creator/>
  <dc:language>en</dc:language>
  <cp:keywords/>
  <dcterms:created xsi:type="dcterms:W3CDTF">2026-07-21T08:47:32Z</dcterms:created>
  <dcterms:modified xsi:type="dcterms:W3CDTF">2026-07-21T08:47:32Z</dcterms:modified>
</cp:coreProperties>
</file>

<file path=docProps/custom.xml><?xml version="1.0" encoding="utf-8"?>
<Properties xmlns="http://schemas.openxmlformats.org/officeDocument/2006/custom-properties" xmlns:vt="http://schemas.openxmlformats.org/officeDocument/2006/docPropsVTypes"/>
</file>