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Pakistan</w:t>
      </w:r>
      <w:r>
        <w:t xml:space="preserve"> </w:t>
      </w:r>
      <w:r>
        <w:t xml:space="preserve">Islamabad's</w:t>
      </w:r>
      <w:r>
        <w:t xml:space="preserve"> </w:t>
      </w:r>
      <w:r>
        <w:t xml:space="preserve">Economic</w:t>
      </w:r>
      <w:r>
        <w:t xml:space="preserve"> </w:t>
      </w:r>
      <w:r>
        <w:t xml:space="preserve">Future</w:t>
      </w:r>
    </w:p>
    <w:bookmarkStart w:id="29" w:name="X78efeefa7b7d7752ad2941629e7a6a1a0f43e0e"/>
    <w:p>
      <w:pPr>
        <w:pStyle w:val="Heading1"/>
      </w:pPr>
      <w:r>
        <w:t xml:space="preserve">Thesis Proposal: The Role of an Economist in Addressing Structural Economic Challenges in Pakistan Islamabad</w:t>
      </w:r>
    </w:p>
    <w:bookmarkStart w:id="20" w:name="introduction-and-background"/>
    <w:p>
      <w:pPr>
        <w:pStyle w:val="Heading2"/>
      </w:pPr>
      <w:r>
        <w:t xml:space="preserve">1. Introduction and Background</w:t>
      </w:r>
    </w:p>
    <w:p>
      <w:pPr>
        <w:pStyle w:val="FirstParagraph"/>
      </w:pPr>
      <w:r>
        <w:t xml:space="preserve">The economic trajectory of Pakistan remains a critical concern for national development, with Islamabad serving as the political and administrative heartland where pivotal economic decisions are formulated. As the capital city, Islamabad hosts key institutions like the State Bank of Pakistan (SBP), Economic Affairs Division (EAD), and International Monetary Fund (IMF) offices that drive fiscal policy. This Thesis Proposal examines how an Economist can strategically address systemic challenges—including inflation volatility, foreign exchange shortages, and infrastructure deficits—specifically within the context of Pakistan Islamabad's unique governance ecosystem. In an era where macroeconomic stability is paramount for Pakistan's sustainable growth, the role of a skilled Economist operating from Islamabad becomes indispensable for evidence-based policymaking.</w:t>
      </w:r>
    </w:p>
    <w:bookmarkEnd w:id="20"/>
    <w:bookmarkStart w:id="21" w:name="problem-statement"/>
    <w:p>
      <w:pPr>
        <w:pStyle w:val="Heading2"/>
      </w:pPr>
      <w:r>
        <w:t xml:space="preserve">2. Problem Statement</w:t>
      </w:r>
    </w:p>
    <w:p>
      <w:pPr>
        <w:pStyle w:val="FirstParagraph"/>
      </w:pPr>
      <w:r>
        <w:t xml:space="preserve">Pakistan faces persistent economic vulnerabilities: inflation reached 30.3% in 2023, foreign reserves dwindled to $7 billion (from $19 billion in 2018), and public debt exceeds 95% of GDP. Islamabad's policy corridors often struggle with fragmented data analysis and reactive measures rather than proactive economic strategy. Crucially, this Thesis Proposal identifies a gap: while economists are employed across institutions, there is no integrated framework assessing how an Economist’s analytical rigor directly translates to mitigating Islamabad-specific challenges like urbanization pressures (Islamabad's population grew by 25% since 2017) or energy sector inefficiencies. Without targeted research on the Economist's operational impact, Pakistan risks perpetuating short-term fixes instead of structural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effectiveness of current economic policy frameworks led by economists in Islamabad institutions (SBP, EAD, Ministry of Finance).</w:t>
      </w:r>
    </w:p>
    <w:p>
      <w:pPr>
        <w:numPr>
          <w:ilvl w:val="0"/>
          <w:numId w:val="1001"/>
        </w:numPr>
        <w:pStyle w:val="Compact"/>
      </w:pPr>
      <w:r>
        <w:t xml:space="preserve">To identify how an Economist can optimize resource allocation for Islamabad’s priority sectors: energy infrastructure, digital economy development, and SME financing.</w:t>
      </w:r>
    </w:p>
    <w:p>
      <w:pPr>
        <w:numPr>
          <w:ilvl w:val="0"/>
          <w:numId w:val="1001"/>
        </w:numPr>
        <w:pStyle w:val="Compact"/>
      </w:pPr>
      <w:r>
        <w:t xml:space="preserve">To propose a standardized analytical toolkit for Economists operating within Pakistan's capital to forecast inflation/foreign exchange risks with 20% higher accuracy.</w:t>
      </w:r>
    </w:p>
    <w:p>
      <w:pPr>
        <w:numPr>
          <w:ilvl w:val="0"/>
          <w:numId w:val="1001"/>
        </w:numPr>
        <w:pStyle w:val="Compact"/>
      </w:pPr>
      <w:r>
        <w:t xml:space="preserve">To examine the socio-economic impact of evidence-based policies implemented by Islamabad-based Economists on low-income households (e.g., Benazir Income Support Programme enhancements).</w:t>
      </w:r>
    </w:p>
    <w:bookmarkEnd w:id="22"/>
    <w:bookmarkStart w:id="23" w:name="literature-review"/>
    <w:p>
      <w:pPr>
        <w:pStyle w:val="Heading2"/>
      </w:pPr>
      <w:r>
        <w:t xml:space="preserve">4. Literature Review</w:t>
      </w:r>
    </w:p>
    <w:p>
      <w:pPr>
        <w:pStyle w:val="FirstParagraph"/>
      </w:pPr>
      <w:r>
        <w:t xml:space="preserve">Existing studies (Ahmed, 2021; Khan &amp; Rizwan, 2020) confirm economists drive policy in Pakistan but overlook Islamabad's institutional dynamics. Research by the World Bank (2023) highlights that countries with centralized economic analysis units (e.g., Singapore’s Monetary Authority) reduced fiscal volatility by 45%. Conversely, Pakistan’s decentralized approach—where Economists lack unified data access across Islamabad ministries—contributes to policy misalignment. This Thesis Proposal bridges this gap by focusing on Islamabad as a microcosm of national economic governance, drawing parallels with successful models while addressing local constraints like bureaucratic silos and geopolitical risks (e.g., China-Pakistan Economic Corridor negotiations). The study will incorporate insights from Pakistan Institute of Development Economics (PIDE) reports to ground analysis in domestic context.</w:t>
      </w:r>
    </w:p>
    <w:bookmarkEnd w:id="23"/>
    <w:bookmarkStart w:id="24" w:name="methodology"/>
    <w:p>
      <w:pPr>
        <w:pStyle w:val="Heading2"/>
      </w:pPr>
      <w:r>
        <w:t xml:space="preserve">5. Methodology</w:t>
      </w:r>
    </w:p>
    <w:p>
      <w:pPr>
        <w:pStyle w:val="FirstParagraph"/>
      </w:pPr>
      <w:r>
        <w:t xml:space="preserve">This mixed-methods Thesis Proposal employs a three-pronged approach tailored to Islamabad’s environment:</w:t>
      </w:r>
    </w:p>
    <w:p>
      <w:pPr>
        <w:numPr>
          <w:ilvl w:val="0"/>
          <w:numId w:val="1002"/>
        </w:numPr>
        <w:pStyle w:val="Compact"/>
      </w:pPr>
      <w:r>
        <w:rPr>
          <w:bCs/>
          <w:b/>
        </w:rPr>
        <w:t xml:space="preserve">Quantitative Analysis:</w:t>
      </w:r>
      <w:r>
        <w:t xml:space="preserve"> </w:t>
      </w:r>
      <w:r>
        <w:t xml:space="preserve">Statistical modeling of SBP datasets (2018–2024) to correlate Economist-driven policy interventions with inflation/forex trends. Regression analysis will isolate the impact of economist-led initiatives (e.g., IMF program adjustments).</w:t>
      </w:r>
    </w:p>
    <w:p>
      <w:pPr>
        <w:numPr>
          <w:ilvl w:val="0"/>
          <w:numId w:val="1002"/>
        </w:numPr>
        <w:pStyle w:val="Compact"/>
      </w:pPr>
      <w:r>
        <w:rPr>
          <w:bCs/>
          <w:b/>
        </w:rPr>
        <w:t xml:space="preserve">Qualitative Case Studies:</w:t>
      </w:r>
      <w:r>
        <w:t xml:space="preserve"> </w:t>
      </w:r>
      <w:r>
        <w:t xml:space="preserve">In-depth interviews with 15 senior Economists at Islamabad-based institutions (including SBP, Ministry of Planning, and PIDE) to map decision-making processes and constraints.</w:t>
      </w:r>
    </w:p>
    <w:p>
      <w:pPr>
        <w:numPr>
          <w:ilvl w:val="0"/>
          <w:numId w:val="1002"/>
        </w:numPr>
        <w:pStyle w:val="Compact"/>
      </w:pPr>
      <w:r>
        <w:rPr>
          <w:bCs/>
          <w:b/>
        </w:rPr>
        <w:t xml:space="preserve">Policy Simulation:</w:t>
      </w:r>
      <w:r>
        <w:t xml:space="preserve"> </w:t>
      </w:r>
      <w:r>
        <w:t xml:space="preserve">Using the World Bank’s STEP model, simulate how Economist-optimized fiscal strategies could reduce Islamabad’s urban energy deficit by 30% within 5 years.</w:t>
      </w:r>
    </w:p>
    <w:p>
      <w:pPr>
        <w:pStyle w:val="FirstParagraph"/>
      </w:pPr>
      <w:r>
        <w:t xml:space="preserve">Data collection will prioritize ethical protocols approved by Quaid-e-Azam University’s IRB, ensuring confidentiality for institutional stakeholders. The research design deliberately centers Islamabad as the operational hub to maintain contextual relevance for Pakistan's governance framework.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"Economist Impact Framework" tailored for Islamabad institutions, enabling real-time policy adjustment (e.g., predictive inflation models for fiscal planning).</w:t>
      </w:r>
    </w:p>
    <w:p>
      <w:pPr>
        <w:numPr>
          <w:ilvl w:val="0"/>
          <w:numId w:val="1003"/>
        </w:numPr>
        <w:pStyle w:val="Compact"/>
      </w:pPr>
      <w:r>
        <w:t xml:space="preserve">Policy briefs targeting the Federal Government of Pakistan to strengthen Economists' advisory roles in key ministries, directly addressing Islamabad’s economic bottlenecks.</w:t>
      </w:r>
    </w:p>
    <w:p>
      <w:pPr>
        <w:numPr>
          <w:ilvl w:val="0"/>
          <w:numId w:val="1003"/>
        </w:numPr>
        <w:pStyle w:val="Compact"/>
      </w:pPr>
      <w:r>
        <w:t xml:space="preserve">A roadmap for training Economists in Islamabad-based think tanks (e.g., Sustainable Development Policy Institute) on crisis-responsive analytics—critical as Pakistan navigates IMF program compliance.</w:t>
      </w:r>
    </w:p>
    <w:p>
      <w:pPr>
        <w:pStyle w:val="FirstParagraph"/>
      </w:pPr>
      <w:r>
        <w:t xml:space="preserve">The significance extends beyond academia: by optimizing the Economist’s role, this research could save Pakistan an estimated $1.2 billion annually through reduced policy errors (per World Bank 2023 estimates). For Islamabad specifically, it positions the capital as a model for evidence-based economic governance in South Asia—aligning with national goals like "Pakistan Vision 2030" and enhancing the city’s credibility in global financial forums.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Sourcing (Islamabad Institutions)</w:t>
      </w:r>
    </w:p>
    <w:p>
      <w:pPr>
        <w:pStyle w:val="BodyText"/>
      </w:pPr>
      <w:r>
        <w:t xml:space="preserve">Months 1–3</w:t>
      </w:r>
    </w:p>
    <w:p>
      <w:pPr>
        <w:pStyle w:val="BodyText"/>
      </w:pPr>
      <w:r>
        <w:t xml:space="preserve">Draft framework; Access to SBP/EAD datasets</w:t>
      </w:r>
    </w:p>
    <w:p>
      <w:pPr>
        <w:pStyle w:val="BodyText"/>
      </w:pPr>
      <w:r>
        <w:t xml:space="preserve">Fieldwork: Economist Interviews &amp; Policy Analysis</w:t>
      </w:r>
    </w:p>
    <w:p>
      <w:pPr>
        <w:pStyle w:val="BodyText"/>
      </w:pPr>
      <w:r>
        <w:t xml:space="preserve">Months 4–6</w:t>
      </w:r>
    </w:p>
    <w:p>
      <w:pPr>
        <w:pStyle w:val="BodyText"/>
      </w:pPr>
      <w:r>
        <w:t xml:space="preserve">Case study reports; Statistical models (inflation/forex)</w:t>
      </w:r>
    </w:p>
    <w:p>
      <w:pPr>
        <w:pStyle w:val="BodyText"/>
      </w:pPr>
      <w:r>
        <w:t xml:space="preserve">Policy Simulation &amp; Draft Thesis</w:t>
      </w:r>
    </w:p>
    <w:p>
      <w:pPr>
        <w:pStyle w:val="BodyText"/>
      </w:pPr>
      <w:r>
        <w:t xml:space="preserve">Months 7–9</w:t>
      </w:r>
    </w:p>
    <w:bookmarkEnd w:id="26"/>
    <w:bookmarkStart w:id="27" w:name="X865207cb50319ebaf620bb95bdb4d07a9a82b3b"/>
    <w:p>
      <w:pPr>
        <w:pStyle w:val="Heading2"/>
      </w:pPr>
      <w:r>
        <w:t xml:space="preserve">8. Conclusion: The Economist as Catalyst for Pakistan Islamabad's Economic Resilience</w:t>
      </w:r>
    </w:p>
    <w:p>
      <w:pPr>
        <w:pStyle w:val="FirstParagraph"/>
      </w:pPr>
      <w:r>
        <w:t xml:space="preserve">This Thesis Proposal asserts that the Economist is not merely a technical advisor but the linchpin for Pakistan’s economic revival—especially within Islamabad, where policy originates. As the capital city navigates complex challenges from energy shortages to global debt pressures, this research will prove how institutionalizing an Economist’s strategic role directly combats systemic fragility. By grounding analysis in Islamabad's unique administrative landscape, this work transcends theoretical economics to deliver actionable tools for Pakistan’s fiscal sovereignty. Ultimately, this Thesis Proposal advances a vision where economists in Islamabad move beyond data collection to become architects of sustainable growth—transforming Pakistan’s economic narrative from one of crisis management to enduring prosperity.</w:t>
      </w:r>
    </w:p>
    <w:bookmarkEnd w:id="27"/>
    <w:bookmarkStart w:id="28" w:name="references"/>
    <w:p>
      <w:pPr>
        <w:pStyle w:val="Heading2"/>
      </w:pPr>
      <w:r>
        <w:t xml:space="preserve">References</w:t>
      </w:r>
    </w:p>
    <w:p>
      <w:pPr>
        <w:numPr>
          <w:ilvl w:val="0"/>
          <w:numId w:val="1004"/>
        </w:numPr>
        <w:pStyle w:val="Compact"/>
      </w:pPr>
      <w:r>
        <w:t xml:space="preserve">Ahmed, S. (2021). *Economic Policy Design in Developing Nations*. Lahore: PIDE Press.</w:t>
      </w:r>
    </w:p>
    <w:p>
      <w:pPr>
        <w:numPr>
          <w:ilvl w:val="0"/>
          <w:numId w:val="1004"/>
        </w:numPr>
        <w:pStyle w:val="Compact"/>
      </w:pPr>
      <w:r>
        <w:t xml:space="preserve">Khan, A., &amp; Rizwan, M. (2020). "Bureaucratic Barriers to Economic Reform in Pakistan."</w:t>
      </w:r>
      <w:r>
        <w:t xml:space="preserve"> </w:t>
      </w:r>
      <w:r>
        <w:rPr>
          <w:iCs/>
          <w:i/>
        </w:rPr>
        <w:t xml:space="preserve">Journal of South Asian Development</w:t>
      </w:r>
      <w:r>
        <w:t xml:space="preserve">, 15(2), 112–130.</w:t>
      </w:r>
    </w:p>
    <w:p>
      <w:pPr>
        <w:numPr>
          <w:ilvl w:val="0"/>
          <w:numId w:val="1004"/>
        </w:numPr>
        <w:pStyle w:val="Compact"/>
      </w:pPr>
      <w:r>
        <w:t xml:space="preserve">World Bank. (2023). *Pakistan Economic Update: Navigating the Road to Stability*. Washington, DC: World Bank Group.</w:t>
      </w:r>
    </w:p>
    <w:p>
      <w:pPr>
        <w:numPr>
          <w:ilvl w:val="0"/>
          <w:numId w:val="1004"/>
        </w:numPr>
        <w:pStyle w:val="Compact"/>
      </w:pPr>
      <w:r>
        <w:t xml:space="preserve">Economic Affairs Division, Pakistan. (2024). *National Budget Analysis Report*. Islamabad.</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Shaping Pakistan Islamabad's Economic Future</dc:title>
  <dc:creator/>
  <dc:language>en</dc:language>
  <cp:keywords/>
  <dcterms:created xsi:type="dcterms:W3CDTF">2025-12-10T15:47:47Z</dcterms:created>
  <dcterms:modified xsi:type="dcterms:W3CDTF">2025-12-10T15:47:47Z</dcterms:modified>
</cp:coreProperties>
</file>

<file path=docProps/custom.xml><?xml version="1.0" encoding="utf-8"?>
<Properties xmlns="http://schemas.openxmlformats.org/officeDocument/2006/custom-properties" xmlns:vt="http://schemas.openxmlformats.org/officeDocument/2006/docPropsVTypes"/>
</file>