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Shaping</w:t>
      </w:r>
      <w:r>
        <w:t xml:space="preserve"> </w:t>
      </w:r>
      <w:r>
        <w:t xml:space="preserve">Jeddah's</w:t>
      </w:r>
      <w:r>
        <w:t xml:space="preserve"> </w:t>
      </w:r>
      <w:r>
        <w:t xml:space="preserve">Sustainable</w:t>
      </w:r>
      <w:r>
        <w:t xml:space="preserve"> </w:t>
      </w:r>
      <w:r>
        <w:t xml:space="preserve">Economic</w:t>
      </w:r>
      <w:r>
        <w:t xml:space="preserve"> </w:t>
      </w:r>
      <w:r>
        <w:t xml:space="preserve">Diversification</w:t>
      </w:r>
      <w:r>
        <w:t xml:space="preserve"> </w:t>
      </w:r>
      <w:r>
        <w:t xml:space="preserve">under</w:t>
      </w:r>
      <w:r>
        <w:t xml:space="preserve"> </w:t>
      </w:r>
      <w:r>
        <w:t xml:space="preserve">Saudi</w:t>
      </w:r>
      <w:r>
        <w:t xml:space="preserve"> </w:t>
      </w:r>
      <w:r>
        <w:t xml:space="preserve">Vision</w:t>
      </w:r>
      <w:r>
        <w:t xml:space="preserve"> </w:t>
      </w:r>
      <w:r>
        <w:t xml:space="preserve">2030</w:t>
      </w:r>
    </w:p>
    <w:bookmarkStart w:id="27" w:name="X37a7f4e8a3bc58e74ebf5eadceea2fd656303b8"/>
    <w:p>
      <w:pPr>
        <w:pStyle w:val="Heading1"/>
      </w:pPr>
      <w:r>
        <w:t xml:space="preserve">Thesis Proposal: The Role of Economists in Shaping Jeddah's Sustainable Economic Diversification under Saudi Vision 2030</w:t>
      </w:r>
    </w:p>
    <w:bookmarkStart w:id="20" w:name="abstract"/>
    <w:p>
      <w:pPr>
        <w:pStyle w:val="Heading2"/>
      </w:pPr>
      <w:r>
        <w:t xml:space="preserve">Abstract</w:t>
      </w:r>
    </w:p>
    <w:p>
      <w:pPr>
        <w:pStyle w:val="FirstParagraph"/>
      </w:pPr>
      <w:r>
        <w:t xml:space="preserve">This thesis proposal outlines a research study examining the critical role of professional economists in driving Jeddah's economic transformation within the framework of Saudi Arabia’s Vision 2030. As the second-largest city in Saudi Arabia and a major port, Jeddah serves as a vital economic engine for Makkah Province and the nation’s broader diversification efforts. This research will analyze how</w:t>
      </w:r>
      <w:r>
        <w:t xml:space="preserve"> </w:t>
      </w:r>
      <w:r>
        <w:rPr>
          <w:bCs/>
          <w:b/>
        </w:rPr>
        <w:t xml:space="preserve">Economist</w:t>
      </w:r>
      <w:r>
        <w:t xml:space="preserve"> </w:t>
      </w:r>
      <w:r>
        <w:t xml:space="preserve">professionals contribute to evidence-based policy formulation, sectoral strategy development, and sustainable growth initiatives specifically tailored to Jeddah's unique socio-economic context. The study employs a mixed-methods approach, combining quantitative data analysis of Jeddah's economic indicators with qualitative interviews of key stakeholders including government economists, private sector leaders in the Red Sea Project and tourism hubs like Al-Balad, and academic experts at King Abdulaziz University (KAU) in Jeddah. The proposed research aims to provide actionable insights for optimizing the economist's role in accelerating Jeddah's transition away from oil dependency towards a knowledge-based, services-driven economy aligned with national strategic goals. This</w:t>
      </w:r>
      <w:r>
        <w:t xml:space="preserve"> </w:t>
      </w:r>
      <w:r>
        <w:rPr>
          <w:bCs/>
          <w:b/>
        </w:rPr>
        <w:t xml:space="preserve">Thesis Proposal</w:t>
      </w:r>
      <w:r>
        <w:t xml:space="preserve"> </w:t>
      </w:r>
      <w:r>
        <w:t xml:space="preserve">directly addresses a critical gap in understanding localized economic expertise deployment within Saudi Arabia's ambitious transformation agenda.</w:t>
      </w:r>
    </w:p>
    <w:bookmarkEnd w:id="20"/>
    <w:bookmarkStart w:id="21" w:name="introduction-and-problem-statement"/>
    <w:p>
      <w:pPr>
        <w:pStyle w:val="Heading2"/>
      </w:pPr>
      <w:r>
        <w:t xml:space="preserve">1. Introduction and Problem Statement</w:t>
      </w:r>
    </w:p>
    <w:p>
      <w:pPr>
        <w:pStyle w:val="FirstParagraph"/>
      </w:pPr>
      <w:r>
        <w:t xml:space="preserve">Saudi Arabia’s Vision 2030 represents an unprecedented national strategy for economic diversification, aiming to reduce dependence on oil revenue and create a vibrant private sector. Jeddah, as the primary gateway to the Kingdom's holy cities and a bustling commercial hub with significant port activity (Jeddah Islamic Port), is central to this vision. However, translating Vision 2030 principles into tangible economic outcomes within Jeddah requires sophisticated local economic analysis and strategic planning. While national-level economic strategies are formulated, their effective implementation hinges on the expertise of</w:t>
      </w:r>
      <w:r>
        <w:t xml:space="preserve"> </w:t>
      </w:r>
      <w:r>
        <w:rPr>
          <w:bCs/>
          <w:b/>
        </w:rPr>
        <w:t xml:space="preserve">Economist</w:t>
      </w:r>
      <w:r>
        <w:t xml:space="preserve"> </w:t>
      </w:r>
      <w:r>
        <w:t xml:space="preserve">professionals operating at the municipal and regional level. Current literature often focuses on macro-level Saudi Arabia or Riyadh-centric analyses, neglecting the nuanced challenges and opportunities within Jeddah's distinct economy – characterized by its port dependency, massive tourism infrastructure projects (e.g., Red Sea Project), significant SME sector, and unique demographic composition. This research identifies a critical gap: understanding how</w:t>
      </w:r>
      <w:r>
        <w:t xml:space="preserve"> </w:t>
      </w:r>
      <w:r>
        <w:rPr>
          <w:bCs/>
          <w:b/>
        </w:rPr>
        <w:t xml:space="preserve">Economist</w:t>
      </w:r>
      <w:r>
        <w:t xml:space="preserve"> </w:t>
      </w:r>
      <w:r>
        <w:t xml:space="preserve">roles are structured, what specific analytical skills are most valued in the Jeddah context, and how their work directly influences successful diversification outcomes on the ground. Without this localized understanding within</w:t>
      </w:r>
      <w:r>
        <w:t xml:space="preserve"> </w:t>
      </w:r>
      <w:r>
        <w:rPr>
          <w:bCs/>
          <w:b/>
        </w:rPr>
        <w:t xml:space="preserve">Saudi Arabia Jeddah</w:t>
      </w:r>
      <w:r>
        <w:t xml:space="preserve">, national strategies risk misalignment with local realities.</w:t>
      </w:r>
    </w:p>
    <w:bookmarkEnd w:id="21"/>
    <w:bookmarkStart w:id="22" w:name="research-objectives"/>
    <w:p>
      <w:pPr>
        <w:pStyle w:val="Heading2"/>
      </w:pPr>
      <w:r>
        <w:t xml:space="preserve">2. Research Objectives</w:t>
      </w:r>
    </w:p>
    <w:p>
      <w:pPr>
        <w:numPr>
          <w:ilvl w:val="0"/>
          <w:numId w:val="1001"/>
        </w:numPr>
        <w:pStyle w:val="Compact"/>
      </w:pPr>
      <w:r>
        <w:t xml:space="preserve">To comprehensively map the current landscape of professional economists employed by government entities (Jeddah Municipality, Ministry of Economy &amp; Investment, Makkah Province Economic Development Office), key development projects (e.g., Red Sea Global Jeddah hub), and private sector firms within Jeddah.</w:t>
      </w:r>
    </w:p>
    <w:p>
      <w:pPr>
        <w:numPr>
          <w:ilvl w:val="0"/>
          <w:numId w:val="1001"/>
        </w:numPr>
        <w:pStyle w:val="Compact"/>
      </w:pPr>
      <w:r>
        <w:t xml:space="preserve">To identify the specific economic challenges most pertinent to Jeddah's diversification trajectory (e.g., port logistics optimization, tourism value chain enhancement, SME finance accessibility, Saudization impact analysis) and assess how economists address them.</w:t>
      </w:r>
    </w:p>
    <w:p>
      <w:pPr>
        <w:numPr>
          <w:ilvl w:val="0"/>
          <w:numId w:val="1001"/>
        </w:numPr>
        <w:pStyle w:val="Compact"/>
      </w:pPr>
      <w:r>
        <w:t xml:space="preserve">To evaluate the effectiveness of current economist-driven initiatives in impacting key Jeddah economic indicators (GDP contribution from non-oil sectors, tourism arrivals/revenue growth, private sector investment levels) against Vision 2030 targets.</w:t>
      </w:r>
    </w:p>
    <w:p>
      <w:pPr>
        <w:numPr>
          <w:ilvl w:val="0"/>
          <w:numId w:val="1001"/>
        </w:numPr>
        <w:pStyle w:val="Compact"/>
      </w:pPr>
      <w:r>
        <w:t xml:space="preserve">To develop a tailored framework for optimizing the strategic role and skillset requirements of</w:t>
      </w:r>
      <w:r>
        <w:t xml:space="preserve"> </w:t>
      </w:r>
      <w:r>
        <w:rPr>
          <w:bCs/>
          <w:b/>
        </w:rPr>
        <w:t xml:space="preserve">Economist</w:t>
      </w:r>
      <w:r>
        <w:t xml:space="preserve"> </w:t>
      </w:r>
      <w:r>
        <w:t xml:space="preserve">professionals specifically within the Jeddah economic ecosystem to maximize their contribution to national goals.</w:t>
      </w:r>
    </w:p>
    <w:bookmarkEnd w:id="22"/>
    <w:bookmarkStart w:id="23" w:name="significance-of-the-study"/>
    <w:p>
      <w:pPr>
        <w:pStyle w:val="Heading2"/>
      </w:pPr>
      <w:r>
        <w:t xml:space="preserve">3. Significance of the Study</w:t>
      </w:r>
    </w:p>
    <w:p>
      <w:pPr>
        <w:pStyle w:val="FirstParagraph"/>
      </w:pPr>
      <w:r>
        <w:t xml:space="preserve">This research holds significant theoretical and practical importance for</w:t>
      </w:r>
      <w:r>
        <w:t xml:space="preserve"> </w:t>
      </w:r>
      <w:r>
        <w:rPr>
          <w:bCs/>
          <w:b/>
        </w:rPr>
        <w:t xml:space="preserve">Saudi Arabia Jeddah</w:t>
      </w:r>
      <w:r>
        <w:t xml:space="preserve">. Theoretically, it contributes to the growing body of literature on localized economic development strategies within Gulf Cooperation Council (GCC) contexts, moving beyond national aggregates. Practically, it provides direct actionable intelligence for key stakeholders:</w:t>
      </w:r>
    </w:p>
    <w:p>
      <w:pPr>
        <w:pStyle w:val="BodyText"/>
      </w:pPr>
      <w:r>
        <w:rPr>
          <w:bCs/>
          <w:b/>
        </w:rPr>
        <w:t xml:space="preserve">Government Bodies (Jeddah Municipality, Makkah Province):</w:t>
      </w:r>
      <w:r>
        <w:t xml:space="preserve"> </w:t>
      </w:r>
      <w:r>
        <w:t xml:space="preserve">To refine recruitment strategies for economists, enhance training programs focused on Jeddah-specific challenges (e.g., port-economy integration), and better allocate resources to high-impact economic analysis.</w:t>
      </w:r>
    </w:p>
    <w:p>
      <w:pPr>
        <w:pStyle w:val="BodyText"/>
      </w:pPr>
      <w:r>
        <w:rPr>
          <w:bCs/>
          <w:b/>
        </w:rPr>
        <w:t xml:space="preserve">Development Projects (Red Sea Global, Jeddah Economic City):</w:t>
      </w:r>
      <w:r>
        <w:t xml:space="preserve"> </w:t>
      </w:r>
      <w:r>
        <w:t xml:space="preserve">To ensure their economic planning teams possess the precise skills needed to analyze local market dynamics and measure project impact within Jeddah's unique environment.</w:t>
      </w:r>
    </w:p>
    <w:p>
      <w:pPr>
        <w:pStyle w:val="BodyText"/>
      </w:pPr>
      <w:r>
        <w:rPr>
          <w:bCs/>
          <w:b/>
        </w:rPr>
        <w:t xml:space="preserve">Educational Institutions (KAU, King Abdullah University of Science and Technology - KAUST):</w:t>
      </w:r>
      <w:r>
        <w:t xml:space="preserve"> </w:t>
      </w:r>
      <w:r>
        <w:t xml:space="preserve">To align economics curricula more closely with the practical needs of employers in</w:t>
      </w:r>
      <w:r>
        <w:t xml:space="preserve"> </w:t>
      </w:r>
      <w:r>
        <w:rPr>
          <w:bCs/>
          <w:b/>
        </w:rPr>
        <w:t xml:space="preserve">Saudi Arabia Jeddah</w:t>
      </w:r>
      <w:r>
        <w:t xml:space="preserve">, producing graduates equipped for immediate contribution.</w:t>
      </w:r>
    </w:p>
    <w:p>
      <w:pPr>
        <w:pStyle w:val="BodyText"/>
      </w:pPr>
      <w:r>
        <w:rPr>
          <w:bCs/>
          <w:b/>
        </w:rPr>
        <w:t xml:space="preserve">National Strategy (Vision 2030):</w:t>
      </w:r>
      <w:r>
        <w:t xml:space="preserve"> </w:t>
      </w:r>
      <w:r>
        <w:t xml:space="preserve">By providing evidence on how local economic expertise functions effectively within a major city, this study offers a replicable model for optimizing the economist workforce nationwide, directly supporting the successful execution of Saudi Arabia's transformation agenda from the ground up.</w:t>
      </w:r>
    </w:p>
    <w:bookmarkEnd w:id="23"/>
    <w:bookmarkStart w:id="24" w:name="methodology"/>
    <w:p>
      <w:pPr>
        <w:pStyle w:val="Heading2"/>
      </w:pPr>
      <w:r>
        <w:t xml:space="preserve">4. Methodology</w:t>
      </w:r>
    </w:p>
    <w:p>
      <w:pPr>
        <w:pStyle w:val="FirstParagraph"/>
      </w:pPr>
      <w:r>
        <w:t xml:space="preserve">The study will utilize a sequential mixed-methods design:</w:t>
      </w:r>
    </w:p>
    <w:p>
      <w:pPr>
        <w:numPr>
          <w:ilvl w:val="0"/>
          <w:numId w:val="1002"/>
        </w:numPr>
        <w:pStyle w:val="Compact"/>
      </w:pPr>
      <w:r>
        <w:rPr>
          <w:bCs/>
          <w:b/>
        </w:rPr>
        <w:t xml:space="preserve">Phase 1 (Quantitative):</w:t>
      </w:r>
      <w:r>
        <w:t xml:space="preserve"> </w:t>
      </w:r>
      <w:r>
        <w:t xml:space="preserve">Analysis of publicly available economic datasets from SAMA (Saudi Central Bank), General Authority for Statistics (GASTAT), and Jeddah Municipality covering the period 2018-2023. Key indicators include non-oil GDP contribution, tourism revenue, foreign direct investment in Jeddah, SME growth rates, and Saudization statistics within the economic analysis sector. Regression analysis will identify correlations between economist-driven policy initiatives (e.g., specific investment incentives launched by Jeddah authorities) and these economic outcomes.</w:t>
      </w:r>
    </w:p>
    <w:p>
      <w:pPr>
        <w:numPr>
          <w:ilvl w:val="0"/>
          <w:numId w:val="1002"/>
        </w:numPr>
        <w:pStyle w:val="Compact"/>
      </w:pPr>
      <w:r>
        <w:rPr>
          <w:bCs/>
          <w:b/>
        </w:rPr>
        <w:t xml:space="preserve">Phase 2 (Qualitative):</w:t>
      </w:r>
      <w:r>
        <w:t xml:space="preserve"> </w:t>
      </w:r>
      <w:r>
        <w:t xml:space="preserve">In-depth, semi-structured interviews with 25-30 key informants: economists from relevant government bodies, project managers from major developments in Jeddah, CEOs of prominent Jeddah-based SMEs and tourism firms, and academic economists at KAU. Focus groups will also be conducted with early-career economists working in Jeddah to understand their challenges and needs. Thematic analysis will identify recurring patterns regarding role effectiveness, skill gaps, and barriers.</w:t>
      </w:r>
    </w:p>
    <w:p>
      <w:pPr>
        <w:pStyle w:val="FirstParagraph"/>
      </w:pPr>
      <w:r>
        <w:t xml:space="preserve">Triangulation of quantitative trends with qualitative insights from practitioners operating within</w:t>
      </w:r>
      <w:r>
        <w:t xml:space="preserve"> </w:t>
      </w:r>
      <w:r>
        <w:rPr>
          <w:bCs/>
          <w:b/>
        </w:rPr>
        <w:t xml:space="preserve">Saudi Arabia Jeddah</w:t>
      </w:r>
      <w:r>
        <w:t xml:space="preserve"> </w:t>
      </w:r>
      <w:r>
        <w:t xml:space="preserve">ensures robust findings grounded in the city's specific reality. Ethical approval will be secured from the relevant university ethics board in Jeddah before data collection.</w:t>
      </w:r>
    </w:p>
    <w:bookmarkEnd w:id="24"/>
    <w:bookmarkStart w:id="25" w:name="expected-contribution"/>
    <w:p>
      <w:pPr>
        <w:pStyle w:val="Heading2"/>
      </w:pPr>
      <w:r>
        <w:t xml:space="preserve">5. Expected Contribution</w:t>
      </w:r>
    </w:p>
    <w:p>
      <w:pPr>
        <w:pStyle w:val="FirstParagraph"/>
      </w:pPr>
      <w:r>
        <w:t xml:space="preserve">This thesis will produce a detailed, actionable roadmap for maximizing the impact of</w:t>
      </w:r>
      <w:r>
        <w:t xml:space="preserve"> </w:t>
      </w:r>
      <w:r>
        <w:rPr>
          <w:bCs/>
          <w:b/>
        </w:rPr>
        <w:t xml:space="preserve">Economist</w:t>
      </w:r>
      <w:r>
        <w:t xml:space="preserve"> </w:t>
      </w:r>
      <w:r>
        <w:t xml:space="preserve">professionals in Jeddah. The proposed framework will explicitly define the critical skills and analytical focus areas (e.g., port logistics economics, tourism demand modeling specific to religious pilgrimage patterns, SME financing micro-economics) required for economists working within Saudi Arabia Jeddah. By demonstrating the direct link between localized economic expertise and successful diversification metrics in a major city like Jeddah, this research provides a vital evidence base for policy refinement and talent development strategies. It moves beyond generic discussions of Vision 2030 to deliver practical, place-based knowledge crucial for the Kingdom's most significant urban economic engine. Ultimately, this</w:t>
      </w:r>
      <w:r>
        <w:t xml:space="preserve"> </w:t>
      </w:r>
      <w:r>
        <w:rPr>
          <w:bCs/>
          <w:b/>
        </w:rPr>
        <w:t xml:space="preserve">Thesis Proposal</w:t>
      </w:r>
      <w:r>
        <w:t xml:space="preserve"> </w:t>
      </w:r>
      <w:r>
        <w:t xml:space="preserve">addresses a pressing need: ensuring that the intellectual capital of the</w:t>
      </w:r>
      <w:r>
        <w:t xml:space="preserve"> </w:t>
      </w:r>
      <w:r>
        <w:rPr>
          <w:bCs/>
          <w:b/>
        </w:rPr>
        <w:t xml:space="preserve">Economist</w:t>
      </w:r>
      <w:r>
        <w:t xml:space="preserve"> </w:t>
      </w:r>
      <w:r>
        <w:t xml:space="preserve">is effectively harnessed to build a prosperous, sustainable future for Jeddah and for</w:t>
      </w:r>
      <w:r>
        <w:t xml:space="preserve"> </w:t>
      </w:r>
      <w:r>
        <w:rPr>
          <w:bCs/>
          <w:b/>
        </w:rPr>
        <w:t xml:space="preserve">Saudi Arabia</w:t>
      </w:r>
      <w:r>
        <w:t xml:space="preserve">.</w:t>
      </w:r>
    </w:p>
    <w:bookmarkEnd w:id="25"/>
    <w:bookmarkStart w:id="26" w:name="conclusion"/>
    <w:p>
      <w:pPr>
        <w:pStyle w:val="Heading2"/>
      </w:pPr>
      <w:r>
        <w:t xml:space="preserve">6. Conclusion</w:t>
      </w:r>
    </w:p>
    <w:p>
      <w:pPr>
        <w:pStyle w:val="FirstParagraph"/>
      </w:pPr>
      <w:r>
        <w:t xml:space="preserve">The success of Saudi Vision 2030 is intrinsically linked to the successful economic transformation of cities like Jeddah. Understanding the precise role, challenges, and potential of professional economists operating within this dynamic environment is not merely academic; it is a strategic imperative for national progress. This proposed research offers a focused investigation into how</w:t>
      </w:r>
      <w:r>
        <w:t xml:space="preserve"> </w:t>
      </w:r>
      <w:r>
        <w:rPr>
          <w:bCs/>
          <w:b/>
        </w:rPr>
        <w:t xml:space="preserve">Economist</w:t>
      </w:r>
      <w:r>
        <w:t xml:space="preserve"> </w:t>
      </w:r>
      <w:r>
        <w:t xml:space="preserve">expertise translates into real economic value on the ground in</w:t>
      </w:r>
      <w:r>
        <w:t xml:space="preserve"> </w:t>
      </w:r>
      <w:r>
        <w:rPr>
          <w:bCs/>
          <w:b/>
        </w:rPr>
        <w:t xml:space="preserve">Saudi Arabia Jeddah</w:t>
      </w:r>
      <w:r>
        <w:t xml:space="preserve">. By grounding analysis firmly in Jeddah's unique context and employing rigorous methodology, this study promises significant contributions to academic knowledge and, more importantly, tangible benefits for policymakers, project developers, educators, and the people of Jeddah as they build a diversified economy for the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Economists in Shaping Jeddah's Sustainable Economic Diversification under Saudi Vision 2030</dc:title>
  <dc:creator/>
  <dc:language>en</dc:language>
  <cp:keywords/>
  <dcterms:created xsi:type="dcterms:W3CDTF">2026-07-23T11:33:33Z</dcterms:created>
  <dcterms:modified xsi:type="dcterms:W3CDTF">2026-07-23T11:33:33Z</dcterms:modified>
</cp:coreProperties>
</file>

<file path=docProps/custom.xml><?xml version="1.0" encoding="utf-8"?>
<Properties xmlns="http://schemas.openxmlformats.org/officeDocument/2006/custom-properties" xmlns:vt="http://schemas.openxmlformats.org/officeDocument/2006/docPropsVTypes"/>
</file>