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Addressing</w:t>
      </w:r>
      <w:r>
        <w:t xml:space="preserve"> </w:t>
      </w:r>
      <w:r>
        <w:t xml:space="preserve">Inequality</w:t>
      </w:r>
      <w:r>
        <w:t xml:space="preserve"> </w:t>
      </w:r>
      <w:r>
        <w:t xml:space="preserve">and</w:t>
      </w:r>
      <w:r>
        <w:t xml:space="preserve"> </w:t>
      </w:r>
      <w:r>
        <w:t xml:space="preserve">Sustainable</w:t>
      </w:r>
      <w:r>
        <w:t xml:space="preserve"> </w:t>
      </w:r>
      <w:r>
        <w:t xml:space="preserve">Growth</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ef6894b421a56f15e9d700a954a112a5163d38e"/>
    <w:p>
      <w:pPr>
        <w:pStyle w:val="Heading1"/>
      </w:pPr>
      <w:r>
        <w:t xml:space="preserve">Thesis Proposal: The Role of Economists in Addressing Inequality and Sustainable Growth in Cape Town, South Africa</w:t>
      </w:r>
    </w:p>
    <w:bookmarkStart w:id="20" w:name="X81e1caf2cf626a40c396d41ccf5448e4dd799b0"/>
    <w:p>
      <w:pPr>
        <w:pStyle w:val="Heading2"/>
      </w:pPr>
      <w:r>
        <w:t xml:space="preserve">1. Introduction: Contextualizing Economic Challenges in Cape Town</w:t>
      </w:r>
    </w:p>
    <w:p>
      <w:pPr>
        <w:pStyle w:val="FirstParagraph"/>
      </w:pPr>
      <w:r>
        <w:t xml:space="preserve">South Africa's economic landscape remains defined by stark inequalities, high unemployment (currently at 32.9% according to Stats SA 2023), and regional disparities that profoundly impact Cape Town, the nation's cultural and economic hub. As a metropolis where affluent coastal suburbs coexist with sprawling townships like Langa and Khayelitsha, Cape Town embodies the paradox of South Africa's development trajectory. This thesis proposal addresses a critical gap: how</w:t>
      </w:r>
      <w:r>
        <w:t xml:space="preserve"> </w:t>
      </w:r>
      <w:r>
        <w:rPr>
          <w:bCs/>
          <w:b/>
        </w:rPr>
        <w:t xml:space="preserve">Economist</w:t>
      </w:r>
      <w:r>
        <w:t xml:space="preserve"> </w:t>
      </w:r>
      <w:r>
        <w:t xml:space="preserve">professionals can effectively design and implement policies that reconcile economic growth with inclusive development in this unique urban context. The research will specifically examine the role of economists in navigating Cape Town's dual challenges—sustaining its status as a key investment destination while addressing entrenched poverty, spatial inequality, and climate vulnerability.</w:t>
      </w:r>
    </w:p>
    <w:bookmarkEnd w:id="20"/>
    <w:bookmarkStart w:id="21" w:name="X4523d5307adf3a345da41ef2cce11166b3f0f1b"/>
    <w:p>
      <w:pPr>
        <w:pStyle w:val="Heading2"/>
      </w:pPr>
      <w:r>
        <w:t xml:space="preserve">2. Problem Statement: The Urgency for Context-Specific Economic Solutions</w:t>
      </w:r>
    </w:p>
    <w:p>
      <w:pPr>
        <w:pStyle w:val="FirstParagraph"/>
      </w:pPr>
      <w:r>
        <w:t xml:space="preserve">While national economic policies often prioritize macroeconomic stability, Cape Town faces distinct microeconomic realities. The city's economy is heavily reliant on tourism (contributing 14% to GDP), viticulture, and tertiary sectors—sectors devastated by the pandemic and vulnerable to climate shocks like water scarcity. Current economic interventions frequently fail to account for Cape Town's unique socio-spatial dynamics, where historical apartheid planning created segregated economic zones with unequal access to capital and skills. A critical void exists in understanding how</w:t>
      </w:r>
      <w:r>
        <w:t xml:space="preserve"> </w:t>
      </w:r>
      <w:r>
        <w:rPr>
          <w:bCs/>
          <w:b/>
        </w:rPr>
        <w:t xml:space="preserve">Economist</w:t>
      </w:r>
      <w:r>
        <w:t xml:space="preserve"> </w:t>
      </w:r>
      <w:r>
        <w:t xml:space="preserve">practitioners navigate these complexities when advising local government (City of Cape Town), municipal entities, or private sector stakeholders. This thesis argues that without locally grounded economic analysis from economists operating within Cape Town's ecosystem, policy interventions risk perpetuating exclusion rather than resolving it.</w:t>
      </w:r>
    </w:p>
    <w:bookmarkEnd w:id="21"/>
    <w:bookmarkStart w:id="22" w:name="X8d8af68dda966dd3415668137d504759b23e720"/>
    <w:p>
      <w:pPr>
        <w:pStyle w:val="Heading2"/>
      </w:pPr>
      <w:r>
        <w:t xml:space="preserve">3. Literature Review: Bridging Global Theory and Local Practice</w:t>
      </w:r>
    </w:p>
    <w:p>
      <w:pPr>
        <w:pStyle w:val="FirstParagraph"/>
      </w:pPr>
      <w:r>
        <w:t xml:space="preserve">Existing literature on South African economics (e.g., Bhorat et al., 2021; Ndulu et al., 2016) emphasizes national-level structural reforms but neglects urban economic agency. Studies on Cape Town's economy (e.g., Huchzermeyer, 2017) focus on housing and infrastructure but underutilize economic theory. Crucially, no research examines how economists in</w:t>
      </w:r>
      <w:r>
        <w:t xml:space="preserve"> </w:t>
      </w:r>
      <w:r>
        <w:rPr>
          <w:bCs/>
          <w:b/>
        </w:rPr>
        <w:t xml:space="preserve">South Africa Cape Town</w:t>
      </w:r>
      <w:r>
        <w:t xml:space="preserve"> </w:t>
      </w:r>
      <w:r>
        <w:t xml:space="preserve">adapt neoclassical frameworks to address informal economies (which employ 45% of the city's workforce) or climate-economy interdependencies. This proposal builds on critical urban economics scholarship (e.g., Sanyal, 2017) while advancing a novel focus: the</w:t>
      </w:r>
      <w:r>
        <w:t xml:space="preserve"> </w:t>
      </w:r>
      <w:r>
        <w:rPr>
          <w:iCs/>
          <w:i/>
        </w:rPr>
        <w:t xml:space="preserve">praxis</w:t>
      </w:r>
      <w:r>
        <w:t xml:space="preserve"> </w:t>
      </w:r>
      <w:r>
        <w:t xml:space="preserve">of economists operating at the municipal level in a Global South city. It challenges the assumption that standard economic models translate seamlessly to Cape Town's context.</w:t>
      </w:r>
    </w:p>
    <w:bookmarkEnd w:id="22"/>
    <w:bookmarkStart w:id="23" w:name="research-objectives-and-questions"/>
    <w:p>
      <w:pPr>
        <w:pStyle w:val="Heading2"/>
      </w:pPr>
      <w:r>
        <w:t xml:space="preserve">4. Research Objectives and Questions</w:t>
      </w:r>
    </w:p>
    <w:p>
      <w:pPr>
        <w:pStyle w:val="FirstParagraph"/>
      </w:pPr>
      <w:r>
        <w:t xml:space="preserve">This study aims to determine how economists in Cape Town develop evidence-based interventions for equitable growth, specifically addressing:</w:t>
      </w:r>
    </w:p>
    <w:p>
      <w:pPr>
        <w:numPr>
          <w:ilvl w:val="0"/>
          <w:numId w:val="1001"/>
        </w:numPr>
        <w:pStyle w:val="Compact"/>
      </w:pPr>
      <w:r>
        <w:t xml:space="preserve">To analyze the institutional frameworks through which economists influence economic policy-making in the City of Cape Town.</w:t>
      </w:r>
    </w:p>
    <w:p>
      <w:pPr>
        <w:numPr>
          <w:ilvl w:val="0"/>
          <w:numId w:val="1001"/>
        </w:numPr>
        <w:pStyle w:val="Compact"/>
      </w:pPr>
      <w:r>
        <w:t xml:space="preserve">To assess the efficacy of economist-led initiatives (e.g., spatial economic development plans) in reducing income inequality within Cape Town's socio-geographic zones.</w:t>
      </w:r>
    </w:p>
    <w:p>
      <w:pPr>
        <w:numPr>
          <w:ilvl w:val="0"/>
          <w:numId w:val="1001"/>
        </w:numPr>
        <w:pStyle w:val="Compact"/>
      </w:pPr>
      <w:r>
        <w:t xml:space="preserve">To identify barriers—methodological, political, or resource-based—that hinder economists from integrating intersectional factors (gender, race, disability) into policy design.</w:t>
      </w:r>
    </w:p>
    <w:p>
      <w:pPr>
        <w:numPr>
          <w:ilvl w:val="0"/>
          <w:numId w:val="1001"/>
        </w:numPr>
        <w:pStyle w:val="Compact"/>
      </w:pPr>
      <w:r>
        <w:t xml:space="preserve">To propose a contextualized "Cape Town Economic Framework" for future economist practitioners in the city.</w:t>
      </w:r>
    </w:p>
    <w:bookmarkEnd w:id="23"/>
    <w:bookmarkStart w:id="24" w:name="Xb6000dde69b11ceca0b9e5fdca9050371cf82d2"/>
    <w:p>
      <w:pPr>
        <w:pStyle w:val="Heading2"/>
      </w:pPr>
      <w:r>
        <w:t xml:space="preserve">5. Methodology: Mixed-Methods Approach for Grounded Insights</w:t>
      </w:r>
    </w:p>
    <w:p>
      <w:pPr>
        <w:pStyle w:val="FirstParagraph"/>
      </w:pPr>
      <w:r>
        <w:t xml:space="preserve">The research employs a sequential mixed-methods design to capture both quantitative impact and qualitative nuance:</w:t>
      </w:r>
    </w:p>
    <w:p>
      <w:pPr>
        <w:numPr>
          <w:ilvl w:val="0"/>
          <w:numId w:val="1002"/>
        </w:numPr>
        <w:pStyle w:val="Compact"/>
      </w:pPr>
      <w:r>
        <w:rPr>
          <w:bCs/>
          <w:b/>
        </w:rPr>
        <w:t xml:space="preserve">Phase 1 (Quantitative):</w:t>
      </w:r>
      <w:r>
        <w:t xml:space="preserve"> </w:t>
      </w:r>
      <w:r>
        <w:t xml:space="preserve">Analysis of municipal economic reports (2015-2023), GDP contributions by sector, and poverty incidence data from the Cape Town Socio-Economic Profile. Statistical modeling will correlate policy interventions with inequality metrics (Gini coefficient) across 7 municipal districts.</w:t>
      </w:r>
    </w:p>
    <w:p>
      <w:pPr>
        <w:numPr>
          <w:ilvl w:val="0"/>
          <w:numId w:val="1002"/>
        </w:numPr>
        <w:pStyle w:val="Compact"/>
      </w:pPr>
      <w:r>
        <w:rPr>
          <w:bCs/>
          <w:b/>
        </w:rPr>
        <w:t xml:space="preserve">Phase 2 (Qualitative):</w:t>
      </w:r>
      <w:r>
        <w:t xml:space="preserve"> </w:t>
      </w:r>
      <w:r>
        <w:t xml:space="preserve">Semi-structured interviews with 25 key informants—including economists at the City of Cape Town, SACO, NEDLAC, and private sector economic consultancies—and focus groups with community organizations in informal settlements. Thematic analysis will identify recurring challenges in policy implementation.</w:t>
      </w:r>
    </w:p>
    <w:p>
      <w:pPr>
        <w:numPr>
          <w:ilvl w:val="0"/>
          <w:numId w:val="1002"/>
        </w:numPr>
        <w:pStyle w:val="Compact"/>
      </w:pPr>
      <w:r>
        <w:rPr>
          <w:bCs/>
          <w:b/>
        </w:rPr>
        <w:t xml:space="preserve">Phase 3 (Action-Oriented):</w:t>
      </w:r>
      <w:r>
        <w:t xml:space="preserve"> </w:t>
      </w:r>
      <w:r>
        <w:t xml:space="preserve">Co-design workshops with economists and community representatives to prototype policy solutions for a selected case study (e.g., revitalizing the Strandfontein Industrial Park).</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w:t>
      </w:r>
    </w:p>
    <w:p>
      <w:pPr>
        <w:numPr>
          <w:ilvl w:val="0"/>
          <w:numId w:val="1003"/>
        </w:numPr>
        <w:pStyle w:val="Compact"/>
      </w:pPr>
      <w:r>
        <w:rPr>
          <w:bCs/>
          <w:b/>
        </w:rPr>
        <w:t xml:space="preserve">Theoretical:</w:t>
      </w:r>
      <w:r>
        <w:t xml:space="preserve"> </w:t>
      </w:r>
      <w:r>
        <w:t xml:space="preserve">A conceptual model demonstrating how economists navigate "urban complexity" in Cape Town, extending the literature on development economics beyond national frameworks.</w:t>
      </w:r>
    </w:p>
    <w:p>
      <w:pPr>
        <w:numPr>
          <w:ilvl w:val="0"/>
          <w:numId w:val="1003"/>
        </w:numPr>
        <w:pStyle w:val="Compact"/>
      </w:pPr>
      <w:r>
        <w:rPr>
          <w:bCs/>
          <w:b/>
        </w:rPr>
        <w:t xml:space="preserve">Policy-Relevant:</w:t>
      </w:r>
      <w:r>
        <w:t xml:space="preserve"> </w:t>
      </w:r>
      <w:r>
        <w:t xml:space="preserve">A toolkit for municipal economists addressing spatial inequality—e.g., methods to integrate informal economy data into fiscal planning or climate-resilient growth metrics.</w:t>
      </w:r>
    </w:p>
    <w:p>
      <w:pPr>
        <w:numPr>
          <w:ilvl w:val="0"/>
          <w:numId w:val="1003"/>
        </w:numPr>
        <w:pStyle w:val="Compact"/>
      </w:pPr>
      <w:r>
        <w:rPr>
          <w:bCs/>
          <w:b/>
        </w:rPr>
        <w:t xml:space="preserve">Societal Impact:</w:t>
      </w:r>
      <w:r>
        <w:t xml:space="preserve"> </w:t>
      </w:r>
      <w:r>
        <w:t xml:space="preserve">Directly actionable recommendations for the City of Cape Town's Economic Development Department, targeting the "Cape Town Growth and Development Strategy 2025" priorities. By centering economists' role, this work supports South Africa’s National Development Plan (NDP) 2030 goals within a critical urban setting.</w:t>
      </w:r>
    </w:p>
    <w:p>
      <w:pPr>
        <w:pStyle w:val="FirstParagraph"/>
      </w:pPr>
      <w:r>
        <w:t xml:space="preserve">The significance extends beyond academia: as Cape Town hosts the African Union's annual economic forums, these findings could influence continental policy dialogues on urban economics. For</w:t>
      </w:r>
      <w:r>
        <w:t xml:space="preserve"> </w:t>
      </w:r>
      <w:r>
        <w:rPr>
          <w:bCs/>
          <w:b/>
        </w:rPr>
        <w:t xml:space="preserve">Economist</w:t>
      </w:r>
      <w:r>
        <w:t xml:space="preserve"> </w:t>
      </w:r>
      <w:r>
        <w:t xml:space="preserve">practitioners in</w:t>
      </w:r>
      <w:r>
        <w:t xml:space="preserve"> </w:t>
      </w:r>
      <w:r>
        <w:rPr>
          <w:bCs/>
          <w:b/>
        </w:rPr>
        <w:t xml:space="preserve">South Africa Cape Town</w:t>
      </w:r>
      <w:r>
        <w:t xml:space="preserve">, this study provides a roadmap for ethical, locally responsive economic practice.</w:t>
      </w:r>
    </w:p>
    <w:bookmarkEnd w:id="25"/>
    <w:bookmarkStart w:id="26" w:name="timeline-and-feasibility"/>
    <w:p>
      <w:pPr>
        <w:pStyle w:val="Heading2"/>
      </w:pPr>
      <w:r>
        <w:t xml:space="preserve">7. Timeline and Feasibility</w:t>
      </w:r>
    </w:p>
    <w:p>
      <w:pPr>
        <w:pStyle w:val="FirstParagraph"/>
      </w:pPr>
      <w:r>
        <w:t xml:space="preserve">The proposed 18-month timeline ensures rigor within university requirements:</w:t>
      </w:r>
    </w:p>
    <w:p>
      <w:pPr>
        <w:numPr>
          <w:ilvl w:val="0"/>
          <w:numId w:val="1004"/>
        </w:numPr>
        <w:pStyle w:val="Compact"/>
      </w:pPr>
      <w:r>
        <w:rPr>
          <w:bCs/>
          <w:b/>
        </w:rPr>
        <w:t xml:space="preserve">Months 1-3:</w:t>
      </w:r>
      <w:r>
        <w:t xml:space="preserve"> </w:t>
      </w:r>
      <w:r>
        <w:t xml:space="preserve">Literature review and ethics approval (City of Cape Town research protocols)</w:t>
      </w:r>
    </w:p>
    <w:p>
      <w:pPr>
        <w:numPr>
          <w:ilvl w:val="0"/>
          <w:numId w:val="1004"/>
        </w:numPr>
        <w:pStyle w:val="Compact"/>
      </w:pPr>
      <w:r>
        <w:rPr>
          <w:bCs/>
          <w:b/>
        </w:rPr>
        <w:t xml:space="preserve">Months 4-6:</w:t>
      </w:r>
      <w:r>
        <w:t xml:space="preserve"> </w:t>
      </w:r>
      <w:r>
        <w:t xml:space="preserve">Quantitative data collection and analysis</w:t>
      </w:r>
    </w:p>
    <w:p>
      <w:pPr>
        <w:numPr>
          <w:ilvl w:val="0"/>
          <w:numId w:val="1004"/>
        </w:numPr>
        <w:pStyle w:val="Compact"/>
      </w:pPr>
      <w:r>
        <w:rPr>
          <w:bCs/>
          <w:b/>
        </w:rPr>
        <w:t xml:space="preserve">Months 7-12:</w:t>
      </w:r>
      <w:r>
        <w:t xml:space="preserve"> </w:t>
      </w:r>
      <w:r>
        <w:t xml:space="preserve">Qualitative fieldwork, interviews, and workshop facilitation</w:t>
      </w:r>
    </w:p>
    <w:p>
      <w:pPr>
        <w:numPr>
          <w:ilvl w:val="0"/>
          <w:numId w:val="1004"/>
        </w:numPr>
        <w:pStyle w:val="Compact"/>
      </w:pPr>
      <w:r>
        <w:rPr>
          <w:bCs/>
          <w:b/>
        </w:rPr>
        <w:t xml:space="preserve">Months 16-18:</w:t>
      </w:r>
      <w:r>
        <w:t xml:space="preserve"> </w:t>
      </w:r>
      <w:r>
        <w:t xml:space="preserve">Final thesis completion and policy brief dissemination</w:t>
      </w:r>
    </w:p>
    <w:p>
      <w:pPr>
        <w:pStyle w:val="FirstParagraph"/>
      </w:pPr>
      <w:r>
        <w:t xml:space="preserve">Feasibility is ensured through partnerships with the University of Cape Town's Economics Department, the City of Cape Town Economic Development Office, and local NGOs like Groundwork. Access to municipal data—secured via a research agreement—mitigates typical barriers in South African urban studies.</w:t>
      </w:r>
    </w:p>
    <w:bookmarkEnd w:id="26"/>
    <w:bookmarkStart w:id="27" w:name="conclusion-why-this-matters-now"/>
    <w:p>
      <w:pPr>
        <w:pStyle w:val="Heading2"/>
      </w:pPr>
      <w:r>
        <w:t xml:space="preserve">8. Conclusion: Why This Matters Now</w:t>
      </w:r>
    </w:p>
    <w:p>
      <w:pPr>
        <w:pStyle w:val="FirstParagraph"/>
      </w:pPr>
      <w:r>
        <w:t xml:space="preserve">Cape Town stands at an inflection point where economic strategy must move beyond reactive measures toward transformative, economist-driven innovation. As climate change intensifies water stress and the global economy shifts post-pandemic, the need for locally attuned economic expertise is urgent. This</w:t>
      </w:r>
      <w:r>
        <w:t xml:space="preserve"> </w:t>
      </w:r>
      <w:r>
        <w:rPr>
          <w:bCs/>
          <w:b/>
        </w:rPr>
        <w:t xml:space="preserve">Thesis Proposal</w:t>
      </w:r>
      <w:r>
        <w:t xml:space="preserve"> </w:t>
      </w:r>
      <w:r>
        <w:t xml:space="preserve">positions the</w:t>
      </w:r>
      <w:r>
        <w:t xml:space="preserve"> </w:t>
      </w:r>
      <w:r>
        <w:rPr>
          <w:bCs/>
          <w:b/>
        </w:rPr>
        <w:t xml:space="preserve">Economist</w:t>
      </w:r>
      <w:r>
        <w:t xml:space="preserve"> </w:t>
      </w:r>
      <w:r>
        <w:t xml:space="preserve">as a pivotal actor—not merely a data analyst but a catalyst for just growth in one of Africa's most dynamic cities. By centering</w:t>
      </w:r>
      <w:r>
        <w:t xml:space="preserve"> </w:t>
      </w:r>
      <w:r>
        <w:rPr>
          <w:bCs/>
          <w:b/>
        </w:rPr>
        <w:t xml:space="preserve">South Africa Cape Town</w:t>
      </w:r>
      <w:r>
        <w:t xml:space="preserve">'s reality, this research promises not only academic rigor but tangible contributions to building an inclusive, resilient urban economy. It responds directly to the call from South Africa's Department of Economic Development for "evidence-based policy making that reflects our unique socio-economic context"—proving that in Cape Town, where economics meets humanity at every corner, the right economist can shape a different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Addressing Inequality and Sustainable Growth in Cape Town, South Africa</dc:title>
  <dc:creator/>
  <dc:language>en</dc:language>
  <cp:keywords/>
  <dcterms:created xsi:type="dcterms:W3CDTF">2025-12-10T09:17:31Z</dcterms:created>
  <dcterms:modified xsi:type="dcterms:W3CDTF">2025-12-10T09:17:31Z</dcterms:modified>
</cp:coreProperties>
</file>

<file path=docProps/custom.xml><?xml version="1.0" encoding="utf-8"?>
<Properties xmlns="http://schemas.openxmlformats.org/officeDocument/2006/custom-properties" xmlns:vt="http://schemas.openxmlformats.org/officeDocument/2006/docPropsVTypes"/>
</file>