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Spain</w:t>
      </w:r>
      <w:r>
        <w:t xml:space="preserve"> </w:t>
      </w:r>
      <w:r>
        <w:t xml:space="preserve">Valencia</w:t>
      </w:r>
    </w:p>
    <w:bookmarkStart w:id="28" w:name="Xaa6cbad3dd8c8b5446bbdf5d86d839466971353"/>
    <w:p>
      <w:pPr>
        <w:pStyle w:val="Heading1"/>
      </w:pPr>
      <w:r>
        <w:t xml:space="preserve">Thesis Proposal: The Role of Economic Policy in Driving Sustainable Growth and Innovation in the Valencian Community, Spain</w:t>
      </w:r>
    </w:p>
    <w:bookmarkStart w:id="20" w:name="introduction-and-background"/>
    <w:p>
      <w:pPr>
        <w:pStyle w:val="Heading2"/>
      </w:pPr>
      <w:r>
        <w:t xml:space="preserve">1. Introduction and Background</w:t>
      </w:r>
    </w:p>
    <w:p>
      <w:pPr>
        <w:pStyle w:val="FirstParagraph"/>
      </w:pPr>
      <w:r>
        <w:t xml:space="preserve">The Valencian Community (Comunitat Valenciana) represents one of Spain's most dynamic economic regions, contributing significantly to national GDP through agriculture, tourism, manufacturing, and emerging technology sectors. However, post-pandemic recovery challenges, demographic shifts, and the imperative for green transition have created complex policy dilemmas requiring nuanced economic analysis. This Thesis Proposal outlines a comprehensive research agenda for an Economist specializing in regional development within Spain Valencia. The study addresses a critical gap: while national economic policies are extensively analyzed, there is insufficient granular research on how targeted interventions impact Valencian micro-regional economies, particularly concerning small and medium enterprises (SMEs) and innovation ecosystems. As an Economist conducting this research from Valencia’s academic and policy landscape, I propose to investigate how evidence-based policy frameworks can catalyze inclusive growth in Spain’s fourth-largest economy.</w:t>
      </w:r>
    </w:p>
    <w:bookmarkEnd w:id="20"/>
    <w:bookmarkStart w:id="21" w:name="problem-statement"/>
    <w:p>
      <w:pPr>
        <w:pStyle w:val="Heading2"/>
      </w:pPr>
      <w:r>
        <w:t xml:space="preserve">2. Problem Statement</w:t>
      </w:r>
    </w:p>
    <w:p>
      <w:pPr>
        <w:pStyle w:val="FirstParagraph"/>
      </w:pPr>
      <w:r>
        <w:t xml:space="preserve">Valencia faces unique structural challenges: a high dependency on seasonal tourism (35% of regional GDP), vulnerability to climate impacts affecting agriculture (the region’s largest employer), and persistent skills mismatches in technology sectors. Current economic policies often adopt one-size-fits-all approaches, failing to leverage Valencia’s comparative advantages in renewable energy, agri-tech, and digital services. The absence of localized economic modeling has resulted in inefficient resource allocation—evidenced by 2023 data showing Valencia’s SME productivity lagging 18% behind the EU average despite substantial public investment. This Thesis Proposal asserts that without region-specific analysis from an Economist grounded in Valencian realities, Spain’s national objectives (like the European Green Deal) cannot be effectively implemented at the local level.</w:t>
      </w:r>
    </w:p>
    <w:bookmarkEnd w:id="21"/>
    <w:bookmarkStart w:id="22" w:name="literature-review"/>
    <w:p>
      <w:pPr>
        <w:pStyle w:val="Heading2"/>
      </w:pPr>
      <w:r>
        <w:t xml:space="preserve">3. Literature Review</w:t>
      </w:r>
    </w:p>
    <w:p>
      <w:pPr>
        <w:pStyle w:val="FirstParagraph"/>
      </w:pPr>
      <w:r>
        <w:t xml:space="preserve">Existing scholarship on regional economics focuses heavily on German Länder or Anglo-Saxon models, with scant attention to Mediterranean regions like Spain Valencia. Seminal works by Glaeser (2011) on agglomeration economies and OECD (2020) frameworks for innovation policy provide foundational insights but lack Valencian context. Recent studies by the Institute of Economic Analysis (IEA) in Valencia highlight sectoral imbalances but stop short of proposing actionable policy pathways. Crucially, no current research integrates Spain’s fiscal constraints, Valencian autonomy laws (Estatuto de Autonomía), and local innovation clusters like the Valencia Innovation District into a cohesive analytical model. This gap necessitates a Thesis Proposal that bridges theoretical economics with on-the-ground policy design in Spain Valencia.</w:t>
      </w:r>
    </w:p>
    <w:bookmarkEnd w:id="22"/>
    <w:bookmarkStart w:id="23" w:name="research-objectives"/>
    <w:p>
      <w:pPr>
        <w:pStyle w:val="Heading2"/>
      </w:pPr>
      <w:r>
        <w:t xml:space="preserve">4. Research Objectives</w:t>
      </w:r>
    </w:p>
    <w:p>
      <w:pPr>
        <w:pStyle w:val="FirstParagraph"/>
      </w:pPr>
      <w:r>
        <w:t xml:space="preserve">This research will achieve three primary objectives:</w:t>
      </w:r>
    </w:p>
    <w:p>
      <w:pPr>
        <w:numPr>
          <w:ilvl w:val="0"/>
          <w:numId w:val="1001"/>
        </w:numPr>
        <w:pStyle w:val="Compact"/>
      </w:pPr>
      <w:r>
        <w:t xml:space="preserve">Quantify the impact of Valencian regional fiscal policies (e.g., tax incentives for renewable SMEs) on employment elasticity in manufacturing and agri-tech sub-sectors.</w:t>
      </w:r>
    </w:p>
    <w:p>
      <w:pPr>
        <w:numPr>
          <w:ilvl w:val="0"/>
          <w:numId w:val="1001"/>
        </w:numPr>
        <w:pStyle w:val="Compact"/>
      </w:pPr>
      <w:r>
        <w:t xml:space="preserve">Map innovation ecosystem fragmentation across Valencia’s 10 provinces, identifying bottlenecks in technology transfer from universities (e.g., Universitat de València) to local firms.</w:t>
      </w:r>
    </w:p>
    <w:p>
      <w:pPr>
        <w:numPr>
          <w:ilvl w:val="0"/>
          <w:numId w:val="1001"/>
        </w:numPr>
        <w:pStyle w:val="Compact"/>
      </w:pPr>
      <w:r>
        <w:t xml:space="preserve">Develop a predictive model for policy effectiveness using machine learning, calibrated to Valencia-specific variables (e.g., seasonal tourism volatility, water scarcity indices).</w:t>
      </w:r>
    </w:p>
    <w:bookmarkEnd w:id="23"/>
    <w:bookmarkStart w:id="24" w:name="methodology"/>
    <w:p>
      <w:pPr>
        <w:pStyle w:val="Heading2"/>
      </w:pPr>
      <w:r>
        <w:t xml:space="preserve">5. Methodology</w:t>
      </w:r>
    </w:p>
    <w:p>
      <w:pPr>
        <w:pStyle w:val="FirstParagraph"/>
      </w:pPr>
      <w:r>
        <w:t xml:space="preserve">The Thesis Proposal employs a mixed-methods approach uniquely suited to Spain Valencia’s data landscape:</w:t>
      </w:r>
    </w:p>
    <w:p>
      <w:pPr>
        <w:numPr>
          <w:ilvl w:val="0"/>
          <w:numId w:val="1002"/>
        </w:numPr>
        <w:pStyle w:val="Compact"/>
      </w:pPr>
      <w:r>
        <w:rPr>
          <w:bCs/>
          <w:b/>
        </w:rPr>
        <w:t xml:space="preserve">Quantitative Analysis:</w:t>
      </w:r>
      <w:r>
        <w:t xml:space="preserve"> </w:t>
      </w:r>
      <w:r>
        <w:t xml:space="preserve">Panel data from 2015–2023 using the Valencian Statistical Institute (INE) database, supplemented by regional tax records. Propensity score matching will isolate policy effects, controlling for exogenous factors like EU funds allocation.</w:t>
      </w:r>
    </w:p>
    <w:p>
      <w:pPr>
        <w:numPr>
          <w:ilvl w:val="0"/>
          <w:numId w:val="1002"/>
        </w:numPr>
        <w:pStyle w:val="Compact"/>
      </w:pPr>
      <w:r>
        <w:rPr>
          <w:bCs/>
          <w:b/>
        </w:rPr>
        <w:t xml:space="preserve">Qualitative Fieldwork:</w:t>
      </w:r>
      <w:r>
        <w:t xml:space="preserve"> </w:t>
      </w:r>
      <w:r>
        <w:t xml:space="preserve">Semi-structured interviews with 30+ stakeholders: Valencia Chamber of Commerce executives, local government economists (Ayuntamiento de València), and SME owners across key sectors. Ethical approval will be sought from the Universitat Politècnica de València Ethics Board.</w:t>
      </w:r>
    </w:p>
    <w:p>
      <w:pPr>
        <w:numPr>
          <w:ilvl w:val="0"/>
          <w:numId w:val="1002"/>
        </w:numPr>
        <w:pStyle w:val="Compact"/>
      </w:pPr>
      <w:r>
        <w:rPr>
          <w:bCs/>
          <w:b/>
        </w:rPr>
        <w:t xml:space="preserve">Policy Simulation:</w:t>
      </w:r>
      <w:r>
        <w:t xml:space="preserve"> </w:t>
      </w:r>
      <w:r>
        <w:t xml:space="preserve">Agent-based modeling using Python to simulate policy scenarios (e.g., carbon tax implementation) within Valencia’s economic structure, validated against historical data from the Bank of Spain’s regional reports.</w:t>
      </w:r>
    </w:p>
    <w:bookmarkEnd w:id="24"/>
    <w:bookmarkStart w:id="25" w:name="expected-contributions"/>
    <w:p>
      <w:pPr>
        <w:pStyle w:val="Heading2"/>
      </w:pPr>
      <w:r>
        <w:t xml:space="preserve">6. Expected Contributions</w:t>
      </w:r>
    </w:p>
    <w:p>
      <w:pPr>
        <w:pStyle w:val="FirstParagraph"/>
      </w:pPr>
      <w:r>
        <w:t xml:space="preserve">This Thesis Proposal delivers transformative value for multiple stakeholders in Spain Valencia:</w:t>
      </w:r>
    </w:p>
    <w:p>
      <w:pPr>
        <w:numPr>
          <w:ilvl w:val="0"/>
          <w:numId w:val="1003"/>
        </w:numPr>
        <w:pStyle w:val="Compact"/>
      </w:pPr>
      <w:r>
        <w:rPr>
          <w:bCs/>
          <w:b/>
        </w:rPr>
        <w:t xml:space="preserve">Policymakers:</w:t>
      </w:r>
      <w:r>
        <w:t xml:space="preserve"> </w:t>
      </w:r>
      <w:r>
        <w:t xml:space="preserve">Provides a real-time dashboard framework for the Valencian Ministry of Economy, enabling dynamic policy adjustment (e.g., targeting subsidies to drought-affected agricultural zones). This directly addresses gaps identified in the 2023 Regional Economic Strategy.</w:t>
      </w:r>
    </w:p>
    <w:p>
      <w:pPr>
        <w:numPr>
          <w:ilvl w:val="0"/>
          <w:numId w:val="1003"/>
        </w:numPr>
        <w:pStyle w:val="Compact"/>
      </w:pPr>
      <w:r>
        <w:rPr>
          <w:bCs/>
          <w:b/>
        </w:rPr>
        <w:t xml:space="preserve">Academia:</w:t>
      </w:r>
      <w:r>
        <w:t xml:space="preserve"> </w:t>
      </w:r>
      <w:r>
        <w:t xml:space="preserve">Establishes a novel methodology for Mediterranean regional economics, contributing to Spain’s growing body of place-based economic research. Findings will be published in journals like</w:t>
      </w:r>
      <w:r>
        <w:t xml:space="preserve"> </w:t>
      </w:r>
      <w:r>
        <w:rPr>
          <w:iCs/>
          <w:i/>
        </w:rPr>
        <w:t xml:space="preserve">Regional Science and Urban Economics</w:t>
      </w:r>
      <w:r>
        <w:t xml:space="preserve">.</w:t>
      </w:r>
    </w:p>
    <w:p>
      <w:pPr>
        <w:numPr>
          <w:ilvl w:val="0"/>
          <w:numId w:val="1003"/>
        </w:numPr>
        <w:pStyle w:val="Compact"/>
      </w:pPr>
      <w:r>
        <w:rPr>
          <w:bCs/>
          <w:b/>
        </w:rPr>
        <w:t xml:space="preserve">Business Community:</w:t>
      </w:r>
      <w:r>
        <w:t xml:space="preserve"> </w:t>
      </w:r>
      <w:r>
        <w:t xml:space="preserve">Identifies high-potential innovation corridors (e.g., Valencia’s biotech cluster around the Biomedical Research Park) to guide private investment, supporting Spain’s national goal of 3% R&amp;D GDP spending.</w:t>
      </w:r>
    </w:p>
    <w:p>
      <w:pPr>
        <w:numPr>
          <w:ilvl w:val="0"/>
          <w:numId w:val="1003"/>
        </w:numPr>
        <w:pStyle w:val="Compact"/>
      </w:pPr>
      <w:r>
        <w:rPr>
          <w:bCs/>
          <w:b/>
        </w:rPr>
        <w:t xml:space="preserve">Social Impact:</w:t>
      </w:r>
      <w:r>
        <w:t xml:space="preserve"> </w:t>
      </w:r>
      <w:r>
        <w:t xml:space="preserve">Proposes mechanisms to reduce regional inequality within Spain Valencia, such as localized skills training aligned with emerging sectors (e.g., solar energy maintenance), directly advancing UN Sustainable Development Goals 8 and 9.</w:t>
      </w:r>
    </w:p>
    <w:bookmarkEnd w:id="25"/>
    <w:bookmarkStart w:id="26" w:name="timeline-and-feasibility"/>
    <w:p>
      <w:pPr>
        <w:pStyle w:val="Heading2"/>
      </w:pPr>
      <w:r>
        <w:t xml:space="preserve">7. Timeline and Feasibility</w:t>
      </w:r>
    </w:p>
    <w:p>
      <w:pPr>
        <w:pStyle w:val="FirstParagraph"/>
      </w:pPr>
      <w:r>
        <w:t xml:space="preserve">Conducting this research from Spain Valencia ensures unparalleled access to institutional data sources and stakeholders. The proposed 18-month timeline leverages:</w:t>
      </w:r>
    </w:p>
    <w:p>
      <w:pPr>
        <w:numPr>
          <w:ilvl w:val="0"/>
          <w:numId w:val="1004"/>
        </w:numPr>
        <w:pStyle w:val="Compact"/>
      </w:pPr>
      <w:r>
        <w:rPr>
          <w:bCs/>
          <w:b/>
        </w:rPr>
        <w:t xml:space="preserve">Months 1–3:</w:t>
      </w:r>
      <w:r>
        <w:t xml:space="preserve"> </w:t>
      </w:r>
      <w:r>
        <w:t xml:space="preserve">Data acquisition from INE, Valencian Treasury, and university databases (all accessible via Valencia’s digital public services platform).</w:t>
      </w:r>
    </w:p>
    <w:p>
      <w:pPr>
        <w:numPr>
          <w:ilvl w:val="0"/>
          <w:numId w:val="1004"/>
        </w:numPr>
        <w:pStyle w:val="Compact"/>
      </w:pPr>
      <w:r>
        <w:rPr>
          <w:bCs/>
          <w:b/>
        </w:rPr>
        <w:t xml:space="preserve">Months 4–9:</w:t>
      </w:r>
      <w:r>
        <w:t xml:space="preserve"> </w:t>
      </w:r>
      <w:r>
        <w:t xml:space="preserve">Fieldwork and quantitative analysis with support from the Centre for Economic Policy (CEP) at Universitat de València.</w:t>
      </w:r>
    </w:p>
    <w:p>
      <w:pPr>
        <w:numPr>
          <w:ilvl w:val="0"/>
          <w:numId w:val="1004"/>
        </w:numPr>
        <w:pStyle w:val="Compact"/>
      </w:pPr>
      <w:r>
        <w:rPr>
          <w:bCs/>
          <w:b/>
        </w:rPr>
        <w:t xml:space="preserve">Months 10–15:</w:t>
      </w:r>
      <w:r>
        <w:t xml:space="preserve"> </w:t>
      </w:r>
      <w:r>
        <w:t xml:space="preserve">Model development and validation through workshops with Valencia’s Economic Council.</w:t>
      </w:r>
    </w:p>
    <w:p>
      <w:pPr>
        <w:numPr>
          <w:ilvl w:val="0"/>
          <w:numId w:val="1004"/>
        </w:numPr>
        <w:pStyle w:val="Compact"/>
      </w:pPr>
      <w:r>
        <w:rPr>
          <w:bCs/>
          <w:b/>
        </w:rPr>
        <w:t xml:space="preserve">Months 16–18:</w:t>
      </w:r>
      <w:r>
        <w:t xml:space="preserve"> </w:t>
      </w:r>
      <w:r>
        <w:t xml:space="preserve">Thesis finalization and policy brief drafting for the Valencian Government (Conselleria d’Economia i Hacienda).</w:t>
      </w:r>
    </w:p>
    <w:bookmarkEnd w:id="26"/>
    <w:bookmarkStart w:id="27" w:name="conclusion"/>
    <w:p>
      <w:pPr>
        <w:pStyle w:val="Heading2"/>
      </w:pPr>
      <w:r>
        <w:t xml:space="preserve">8. Conclusion</w:t>
      </w:r>
    </w:p>
    <w:p>
      <w:pPr>
        <w:pStyle w:val="FirstParagraph"/>
      </w:pPr>
      <w:r>
        <w:t xml:space="preserve">This Thesis Proposal positions an Economist to deliver actionable economic insights uniquely tailored to Spain Valencia’s complexities. By centering local data, institutional context, and practical policy integration, it transcends theoretical analysis to drive tangible change in a region where 1.5 million residents depend on resilient economic systems. The research directly responds to the Valencian Government’s 2024 priority: "Strengthening Competitiveness through Innovation." As an Economist committed to Spain Valencia’s future, this work will establish a replicable framework for regional economic policy design across Southern Europe, proving that localized expertise is indispensable in achieving national and European economic objectives. The proposed methodology—grounded in real-world data from Spain Valencia—ensures this Thesis Proposal will not only fulfill academic rigor but also become an operational tool for the next generation of policymakers shaping Spain’s socioeconomic landscape.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in Spain Valencia</dc:title>
  <dc:creator/>
  <dc:language>en</dc:language>
  <cp:keywords/>
  <dcterms:created xsi:type="dcterms:W3CDTF">2025-12-11T06:32:11Z</dcterms:created>
  <dcterms:modified xsi:type="dcterms:W3CDTF">2025-12-11T06:32:11Z</dcterms:modified>
</cp:coreProperties>
</file>

<file path=docProps/custom.xml><?xml version="1.0" encoding="utf-8"?>
<Properties xmlns="http://schemas.openxmlformats.org/officeDocument/2006/custom-properties" xmlns:vt="http://schemas.openxmlformats.org/officeDocument/2006/docPropsVTypes"/>
</file>