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Resilience</w:t>
      </w:r>
      <w:r>
        <w:t xml:space="preserve"> </w:t>
      </w:r>
      <w:r>
        <w:t xml:space="preserve">Strategies</w:t>
      </w:r>
      <w:r>
        <w:t xml:space="preserve"> </w:t>
      </w:r>
      <w:r>
        <w:t xml:space="preserve">for</w:t>
      </w:r>
      <w:r>
        <w:t xml:space="preserve"> </w:t>
      </w:r>
      <w:r>
        <w:t xml:space="preserve">Colombo,</w:t>
      </w:r>
      <w:r>
        <w:t xml:space="preserve"> </w:t>
      </w:r>
      <w:r>
        <w:t xml:space="preserve">Sri</w:t>
      </w:r>
      <w:r>
        <w:t xml:space="preserve"> </w:t>
      </w:r>
      <w:r>
        <w:t xml:space="preserve">Lanka</w:t>
      </w:r>
    </w:p>
    <w:bookmarkStart w:id="30" w:name="X2a84937f57b7df213674d361b5756487487bf9e"/>
    <w:p>
      <w:pPr>
        <w:pStyle w:val="Heading1"/>
      </w:pPr>
      <w:r>
        <w:t xml:space="preserve">Thesis Proposal: Analyzing Sustainable Economic Development Pathways for Colombo, Sri Lanka</w:t>
      </w:r>
    </w:p>
    <w:bookmarkStart w:id="20" w:name="introduction-and-contextual-background"/>
    <w:p>
      <w:pPr>
        <w:pStyle w:val="Heading2"/>
      </w:pPr>
      <w:r>
        <w:t xml:space="preserve">Introduction and Contextual Background</w:t>
      </w:r>
    </w:p>
    <w:p>
      <w:pPr>
        <w:pStyle w:val="FirstParagraph"/>
      </w:pPr>
      <w:r>
        <w:t xml:space="preserve">The role of the Economist in navigating complex macroeconomic landscapes has never been more critical than in contemporary Sri Lanka. As the commercial capital and economic engine of the nation, Colombo faces unprecedented challenges stemming from sovereign debt crises, inflationary pressures, and climate vulnerability. This Thesis Proposal presents a rigorous research agenda for an Economist to develop actionable strategies for sustainable economic development within Sri Lanka Colombo's unique urban ecosystem. With Colombo contributing over 40% of Sri Lanka's GDP despite housing only 5% of the national population, its economic trajectory directly determines the country's recovery prospects. This study addresses a critical gap: while national-level economic analyses abound, there is minimal context-specific research on Colombo's microeconomic dynamics that could inform localized policy interventions.</w:t>
      </w:r>
    </w:p>
    <w:bookmarkEnd w:id="20"/>
    <w:bookmarkStart w:id="21" w:name="problem-statement"/>
    <w:p>
      <w:pPr>
        <w:pStyle w:val="Heading2"/>
      </w:pPr>
      <w:r>
        <w:t xml:space="preserve">Problem Statement</w:t>
      </w:r>
    </w:p>
    <w:p>
      <w:pPr>
        <w:pStyle w:val="FirstParagraph"/>
      </w:pPr>
      <w:r>
        <w:t xml:space="preserve">Sri Lanka Colombo currently grapples with a confluence of structural issues: chronic infrastructure deficits, rising income inequality (Gini coefficient at 0.45), and over-reliance on volatile sectors like tourism and remittances. The 2022 economic crisis exposed systemic vulnerabilities in Colombo's economic architecture, yet existing policy responses remain largely reactive rather than strategic. As an Economist engaged with Sri Lankan development challenges, I propose this thesis to establish a comprehensive analytical framework that moves beyond traditional GDP metrics to evaluate holistic urban prosperity—including human capital resilience, green infrastructure investment, and inclusive growth indicators specific to Colombo's socioeconomic fabric.</w:t>
      </w:r>
    </w:p>
    <w:bookmarkEnd w:id="21"/>
    <w:bookmarkStart w:id="22" w:name="research-objectives"/>
    <w:p>
      <w:pPr>
        <w:pStyle w:val="Heading2"/>
      </w:pPr>
      <w:r>
        <w:t xml:space="preserve">Research Objectives</w:t>
      </w:r>
    </w:p>
    <w:p>
      <w:pPr>
        <w:numPr>
          <w:ilvl w:val="0"/>
          <w:numId w:val="1001"/>
        </w:numPr>
        <w:pStyle w:val="Compact"/>
      </w:pPr>
      <w:r>
        <w:t xml:space="preserve">To map Colombo's sectoral economic dependencies through granular analysis of 50+ key industries using Central Bank of Sri Lanka and World Bank datasets.</w:t>
      </w:r>
    </w:p>
    <w:p>
      <w:pPr>
        <w:numPr>
          <w:ilvl w:val="0"/>
          <w:numId w:val="1001"/>
        </w:numPr>
        <w:pStyle w:val="Compact"/>
      </w:pPr>
      <w:r>
        <w:t xml:space="preserve">To quantify the impact of climate-related disruptions (e.g., sea-level rise, monsoon flooding) on Colombo's supply chains and business continuity.</w:t>
      </w:r>
    </w:p>
    <w:p>
      <w:pPr>
        <w:numPr>
          <w:ilvl w:val="0"/>
          <w:numId w:val="1001"/>
        </w:numPr>
        <w:pStyle w:val="Compact"/>
      </w:pPr>
      <w:r>
        <w:t xml:space="preserve">To develop a predictive model assessing how targeted fiscal interventions could stimulate small enterprise growth in low-income neighborhoods like Maradana and Borella.</w:t>
      </w:r>
    </w:p>
    <w:p>
      <w:pPr>
        <w:numPr>
          <w:ilvl w:val="0"/>
          <w:numId w:val="1001"/>
        </w:numPr>
        <w:pStyle w:val="Compact"/>
      </w:pPr>
      <w:r>
        <w:t xml:space="preserve">To design a policy toolkit for the Colombo Municipal Council incorporating insights from International Monetary Fund (IMF) stabilization frameworks tailored to Sri Lanka's urban context.</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on Sri Lankan economics primarily focuses on national aggregates (e.g., Perera, 2019) or sectoral studies in agriculture and textiles, neglecting Colombo's integrated urban economic system. While notable works by Jayasuriya (2021) examine Sri Lanka's debt dynamics, they lack municipal-level granularity essential for effective policy implementation in Colombo. This Thesis Proposal bridges this gap by adopting a dual approach: synthesizing global best practices from ASEAN city economies (e.g., Singapore's Smart Nation Initiative) while grounding analysis in Colombo's specific institutional realities—such as the limited fiscal autonomy of the Urban Councils and competing land-use demands between residential, commercial, and industrial zones.</w:t>
      </w:r>
    </w:p>
    <w:bookmarkEnd w:id="23"/>
    <w:bookmarkStart w:id="24" w:name="methodology"/>
    <w:p>
      <w:pPr>
        <w:pStyle w:val="Heading2"/>
      </w:pPr>
      <w:r>
        <w:t xml:space="preserve">Methodology</w:t>
      </w:r>
    </w:p>
    <w:p>
      <w:pPr>
        <w:pStyle w:val="FirstParagraph"/>
      </w:pPr>
      <w:r>
        <w:t xml:space="preserve">This research will employ a mixed-methods design spanning 18 months:</w:t>
      </w:r>
    </w:p>
    <w:p>
      <w:pPr>
        <w:numPr>
          <w:ilvl w:val="0"/>
          <w:numId w:val="1002"/>
        </w:numPr>
        <w:pStyle w:val="Compact"/>
      </w:pPr>
      <w:r>
        <w:rPr>
          <w:bCs/>
          <w:b/>
        </w:rPr>
        <w:t xml:space="preserve">Quantitative Analysis:</w:t>
      </w:r>
      <w:r>
        <w:t xml:space="preserve"> </w:t>
      </w:r>
      <w:r>
        <w:t xml:space="preserve">Time-series econometric modeling using Colombo's decade-long trade, employment, and investment data from the Department of Census and Statistics. We'll apply panel data regression to isolate causal relationships between policy variables (e.g., tax incentives for green manufacturing) and economic outcomes.</w:t>
      </w:r>
    </w:p>
    <w:p>
      <w:pPr>
        <w:numPr>
          <w:ilvl w:val="0"/>
          <w:numId w:val="1002"/>
        </w:numPr>
        <w:pStyle w:val="Compact"/>
      </w:pPr>
      <w:r>
        <w:rPr>
          <w:bCs/>
          <w:b/>
        </w:rPr>
        <w:t xml:space="preserve">Qualitative Fieldwork:</w:t>
      </w:r>
      <w:r>
        <w:t xml:space="preserve"> </w:t>
      </w:r>
      <w:r>
        <w:t xml:space="preserve">Semi-structured interviews with 30+ key stakeholders in Colombo—including Chamber of Commerce representatives, municipal planners, and microfinance institution managers—to capture on-ground operational challenges. Focus groups will be conducted in 5 selected urban districts representing diverse socioeconomic strata.</w:t>
      </w:r>
    </w:p>
    <w:p>
      <w:pPr>
        <w:numPr>
          <w:ilvl w:val="0"/>
          <w:numId w:val="1002"/>
        </w:numPr>
        <w:pStyle w:val="Compact"/>
      </w:pPr>
      <w:r>
        <w:rPr>
          <w:bCs/>
          <w:b/>
        </w:rPr>
        <w:t xml:space="preserve">Comparative Benchmarking:</w:t>
      </w:r>
      <w:r>
        <w:t xml:space="preserve"> </w:t>
      </w:r>
      <w:r>
        <w:t xml:space="preserve">Cross-referencing Colombo's indicators against peer cities in the South Asian region (e.g., Dhaka, Chennai) to identify replicable resilience strategies under similar resource constraints.</w:t>
      </w:r>
    </w:p>
    <w:bookmarkEnd w:id="24"/>
    <w:bookmarkStart w:id="25" w:name="expected-contributions"/>
    <w:p>
      <w:pPr>
        <w:pStyle w:val="Heading2"/>
      </w:pPr>
      <w:r>
        <w:t xml:space="preserve">Expected Contributions</w:t>
      </w:r>
    </w:p>
    <w:p>
      <w:pPr>
        <w:pStyle w:val="FirstParagraph"/>
      </w:pPr>
      <w:r>
        <w:t xml:space="preserve">This Thesis Proposal positions the Economist as a pivotal agent of change for Sri Lanka Colombo's economic future. The research will deliver three transformative outputs:</w:t>
      </w:r>
    </w:p>
    <w:p>
      <w:pPr>
        <w:numPr>
          <w:ilvl w:val="0"/>
          <w:numId w:val="1003"/>
        </w:numPr>
        <w:pStyle w:val="Compact"/>
      </w:pPr>
      <w:r>
        <w:t xml:space="preserve">A dynamic "Colombo Economic Resilience Index" measuring 15+ multidimensional indicators beyond GDP, including environmental sustainability scores and gender-inclusive growth metrics.</w:t>
      </w:r>
    </w:p>
    <w:p>
      <w:pPr>
        <w:numPr>
          <w:ilvl w:val="0"/>
          <w:numId w:val="1003"/>
        </w:numPr>
        <w:pStyle w:val="Compact"/>
      </w:pPr>
      <w:r>
        <w:t xml:space="preserve">A policy brief for the Ministry of Finance outlining phased interventions—from immediate liquidity support for MSMEs to long-term infrastructure investments in climate-resilient ports—to be presented at the upcoming Colombo Urban Summit.</w:t>
      </w:r>
    </w:p>
    <w:p>
      <w:pPr>
        <w:numPr>
          <w:ilvl w:val="0"/>
          <w:numId w:val="1003"/>
        </w:numPr>
        <w:pStyle w:val="Compact"/>
      </w:pPr>
      <w:r>
        <w:t xml:space="preserve">A replicable framework adopted by Sri Lankan institutions like the National Planning Department, enabling future Economists to conduct localized impact assessments prior to national policy formulation.</w:t>
      </w:r>
    </w:p>
    <w:bookmarkEnd w:id="25"/>
    <w:bookmarkStart w:id="26" w:name="X7200a95d9d6eef7bea905114bee2b40fd9acf32"/>
    <w:p>
      <w:pPr>
        <w:pStyle w:val="Heading2"/>
      </w:pPr>
      <w:r>
        <w:t xml:space="preserve">Significance for Sri Lanka's Development Trajectory</w:t>
      </w:r>
    </w:p>
    <w:p>
      <w:pPr>
        <w:pStyle w:val="FirstParagraph"/>
      </w:pPr>
      <w:r>
        <w:t xml:space="preserve">In a nation where Colombo's economic health dictates national stability (as evidenced by the 2022 crisis' ripple effects across rural provinces), this research offers strategic value. By focusing on Colombo as a microcosm of Sri Lanka's broader challenges, the Economist's findings will directly inform the government's "Sri Lanka 2030 Vision" while providing empirical grounding for International Financial Institution (IFI) support. Crucially, the study prioritizes equitable outcomes—ensuring that growth benefits reach Colombo's informal sector workers (65% of the city's labor force), thus addressing a core dimension of sustainable development missed in previous analyses.</w:t>
      </w:r>
    </w:p>
    <w:bookmarkEnd w:id="26"/>
    <w:bookmarkStart w:id="27" w:name="timeline-and-feasibility"/>
    <w:p>
      <w:pPr>
        <w:pStyle w:val="Heading2"/>
      </w:pPr>
      <w:r>
        <w:t xml:space="preserve">Timeline and Feasibility</w:t>
      </w:r>
    </w:p>
    <w:p>
      <w:pPr>
        <w:pStyle w:val="FirstParagraph"/>
      </w:pPr>
      <w:r>
        <w:t xml:space="preserve">The research aligns with Sri Lanka Colombo's current policy priorities, including the "Colombo Smart City Master Plan" and IMF-recommended economic stabilization measures. Leveraging partnerships with the University of Colombo's Department of Economics and the Central Bank's Research Division ensures data access and institutional buy-in. The 18-month timeline is structured to deliver interim reports at critical policy junctures, including Sri Lanka's upcoming budget deliberations.</w:t>
      </w:r>
    </w:p>
    <w:bookmarkEnd w:id="27"/>
    <w:bookmarkStart w:id="29" w:name="conclusion"/>
    <w:p>
      <w:pPr>
        <w:pStyle w:val="Heading2"/>
      </w:pPr>
      <w:r>
        <w:t xml:space="preserve">Conclusion</w:t>
      </w:r>
    </w:p>
    <w:p>
      <w:pPr>
        <w:pStyle w:val="FirstParagraph"/>
      </w:pPr>
      <w:r>
        <w:t xml:space="preserve">As an Economist committed to Sri Lanka Colombo's prosperity, this Thesis Proposal establishes a roadmap for transforming economic analysis into actionable urban development. By centering the research in Colombo—the epicenter of Sri Lanka's economic potential—we move beyond theoretical frameworks toward solutions that address the city's immediate needs while building systemic resilience against future shocks. The findings will not only fulfill academic requirements but directly empower policymakers to chart a course for inclusive, sustainable growth that can serve as a model for emerging economies globally. In an era where urban centers determine national trajectories, this Thesis Proposal emerges as both an academic imperative and a catalyst for Sri Lanka's economic renaissance.</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Resilience Strategies for Colombo, Sri Lanka</dc:title>
  <dc:creator/>
  <dc:language>en</dc:language>
  <cp:keywords/>
  <dcterms:created xsi:type="dcterms:W3CDTF">2026-07-24T04:37:06Z</dcterms:created>
  <dcterms:modified xsi:type="dcterms:W3CDTF">2026-07-24T04:37:06Z</dcterms:modified>
</cp:coreProperties>
</file>

<file path=docProps/custom.xml><?xml version="1.0" encoding="utf-8"?>
<Properties xmlns="http://schemas.openxmlformats.org/officeDocument/2006/custom-properties" xmlns:vt="http://schemas.openxmlformats.org/officeDocument/2006/docPropsVTypes"/>
</file>