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Policy</w:t>
      </w:r>
      <w:r>
        <w:t xml:space="preserve"> </w:t>
      </w:r>
      <w:r>
        <w:t xml:space="preserve">for</w:t>
      </w:r>
      <w:r>
        <w:t xml:space="preserve"> </w:t>
      </w:r>
      <w:r>
        <w:t xml:space="preserve">Switzerland</w:t>
      </w:r>
      <w:r>
        <w:t xml:space="preserve"> </w:t>
      </w:r>
      <w:r>
        <w:t xml:space="preserve">Zurich</w:t>
      </w:r>
    </w:p>
    <w:bookmarkStart w:id="29" w:name="X3300a54a59c02a62e21384861593545f5253db7"/>
    <w:p>
      <w:pPr>
        <w:pStyle w:val="Heading1"/>
      </w:pPr>
      <w:r>
        <w:t xml:space="preserve">Thesis Proposal: Advancing Economic Resilience Through the Lens of a Modern Economist in Switzerland Zurich</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University of Zurich, Department of Economics</w:t>
      </w:r>
      <w:r>
        <w:br/>
      </w:r>
      <w:r>
        <w:rPr>
          <w:bCs/>
          <w:b/>
        </w:rPr>
        <w:t xml:space="preserve">Date:</w:t>
      </w:r>
      <w:r>
        <w:t xml:space="preserve"> </w:t>
      </w:r>
      <w:r>
        <w:t xml:space="preserve">October 26, 2023</w:t>
      </w:r>
    </w:p>
    <w:bookmarkStart w:id="20" w:name="Xc35ac85165771a5e15d69498808324fb0d02f82"/>
    <w:p>
      <w:pPr>
        <w:pStyle w:val="Heading2"/>
      </w:pPr>
      <w:r>
        <w:t xml:space="preserve">I. Introduction: The Imperative for Economic Expertise in Switzerland Zurich</w:t>
      </w:r>
    </w:p>
    <w:p>
      <w:pPr>
        <w:pStyle w:val="FirstParagraph"/>
      </w:pPr>
      <w:r>
        <w:t xml:space="preserve">The global economic landscape has entered an era of unprecedented volatility, where traditional macroeconomic frameworks face mounting pressure from climate change, digital disruption, and geopolitical fragmentation. Within this context, the city-state of Zurich emerges as a critical nexus for economic innovation in Switzerland—a nation renowned for its financial stability, high standard of living, and commitment to sustainable development. As an aspiring</w:t>
      </w:r>
      <w:r>
        <w:t xml:space="preserve"> </w:t>
      </w:r>
      <w:r>
        <w:rPr>
          <w:bCs/>
          <w:b/>
        </w:rPr>
        <w:t xml:space="preserve">Economist</w:t>
      </w:r>
      <w:r>
        <w:t xml:space="preserve"> </w:t>
      </w:r>
      <w:r>
        <w:t xml:space="preserve">specializing in policy-oriented research, I propose a doctoral thesis that interrogates how contemporary</w:t>
      </w:r>
      <w:r>
        <w:t xml:space="preserve"> </w:t>
      </w:r>
      <w:r>
        <w:rPr>
          <w:bCs/>
          <w:b/>
        </w:rPr>
        <w:t xml:space="preserve">Economist</w:t>
      </w:r>
      <w:r>
        <w:t xml:space="preserve">s can design forward-looking economic strategies specifically tailored for the Swiss urban ecosystem. This</w:t>
      </w:r>
      <w:r>
        <w:t xml:space="preserve"> </w:t>
      </w:r>
      <w:r>
        <w:rPr>
          <w:bCs/>
          <w:b/>
        </w:rPr>
        <w:t xml:space="preserve">Thesis Proposal</w:t>
      </w:r>
      <w:r>
        <w:t xml:space="preserve"> </w:t>
      </w:r>
      <w:r>
        <w:t xml:space="preserve">centers on Zurich as the laboratory for testing policies that balance Switzerland's unique strengths—its role as a global financial hub, its robust welfare system, and its environmental commitments—with emerging 21st-century challenges. The research directly addresses a critical gap: while Switzerland consistently ranks among the world's most economically resilient nations (IMF, 2023), Zurich faces localized pressures from housing crises, talent retention in fintech sectors, and the transition to net-zero energy systems that lack granular economic analysis.</w:t>
      </w:r>
    </w:p>
    <w:bookmarkEnd w:id="20"/>
    <w:bookmarkStart w:id="21" w:name="X95a4c9fb62aee52d1cf6f0d33bbdc68001eb6c3"/>
    <w:p>
      <w:pPr>
        <w:pStyle w:val="Heading2"/>
      </w:pPr>
      <w:r>
        <w:t xml:space="preserve">II. Literature Review: Gaps in Urban Economic Policy Research</w:t>
      </w:r>
    </w:p>
    <w:p>
      <w:pPr>
        <w:pStyle w:val="FirstParagraph"/>
      </w:pPr>
      <w:r>
        <w:t xml:space="preserve">Existing scholarship on Swiss economic policy predominantly focuses on macro-level fiscal frameworks or international trade (e.g., Gächter &amp; Kroll, 2019), neglecting the micro-macro interplay within Zurich's dense urban economy. Similarly, urban economics literature (Glaeser, 2011) rarely incorporates Switzerland's unique federal structure and its cantonal governance model. A pivotal gap identified in recent studies by the Swiss Economic Institute (SEI, 2022) is the absence of data-driven models linking Zurich's real estate market fluctuations to broader economic productivity metrics—a deficit that impedes evidence-based policymaking. This thesis directly confronts this gap by positioning an</w:t>
      </w:r>
      <w:r>
        <w:t xml:space="preserve"> </w:t>
      </w:r>
      <w:r>
        <w:rPr>
          <w:bCs/>
          <w:b/>
        </w:rPr>
        <w:t xml:space="preserve">Economist</w:t>
      </w:r>
      <w:r>
        <w:t xml:space="preserve"> </w:t>
      </w:r>
      <w:r>
        <w:t xml:space="preserve">as a central agent in developing localized policy tools, moving beyond descriptive analysis toward actionable frameworks. Crucially, the work builds on Zurich's own tradition of applied economics through institutions like the University of Zurich's Institute for Empirical Research and the Swiss National Bank's regional research initiatives.</w:t>
      </w:r>
    </w:p>
    <w:bookmarkEnd w:id="21"/>
    <w:bookmarkStart w:id="22" w:name="iii.-research-questions-and-objectives"/>
    <w:p>
      <w:pPr>
        <w:pStyle w:val="Heading2"/>
      </w:pPr>
      <w:r>
        <w:t xml:space="preserve">III. Research Questions and Objectives</w:t>
      </w:r>
    </w:p>
    <w:p>
      <w:pPr>
        <w:pStyle w:val="FirstParagraph"/>
      </w:pPr>
      <w:r>
        <w:t xml:space="preserve">The central question guiding this thesis is:</w:t>
      </w:r>
      <w:r>
        <w:t xml:space="preserve"> </w:t>
      </w:r>
      <w:r>
        <w:rPr>
          <w:iCs/>
          <w:i/>
        </w:rPr>
        <w:t xml:space="preserve">"How can an Economist in Switzerland Zurich develop adaptive policy mechanisms that enhance economic resilience while advancing sustainability goals without compromising the canton’s competitive advantages?"</w:t>
      </w:r>
      <w:r>
        <w:t xml:space="preserve"> </w:t>
      </w:r>
      <w:r>
        <w:t xml:space="preserve">To address this, three specific objectives are proposed:</w:t>
      </w:r>
    </w:p>
    <w:p>
      <w:pPr>
        <w:numPr>
          <w:ilvl w:val="0"/>
          <w:numId w:val="1001"/>
        </w:numPr>
        <w:pStyle w:val="Compact"/>
      </w:pPr>
      <w:r>
        <w:t xml:space="preserve">Quantify** Zurich's urban economic vulnerability points: Analyze sector-specific data (finance, biotech, tourism) to map interdependencies between housing costs, workforce mobility, and innovation output using machine learning models applied to Zurich city statistics.</w:t>
      </w:r>
    </w:p>
    <w:p>
      <w:pPr>
        <w:numPr>
          <w:ilvl w:val="0"/>
          <w:numId w:val="1001"/>
        </w:numPr>
        <w:pStyle w:val="Compact"/>
      </w:pPr>
      <w:r>
        <w:rPr>
          <w:bCs/>
          <w:b/>
        </w:rPr>
        <w:t xml:space="preserve">Design policy simulation tools</w:t>
      </w:r>
      <w:r>
        <w:t xml:space="preserve">: Co-create with the City of Zurich’s Economic Development Office a dynamic model predicting outcomes of policy interventions (e.g., green tax incentives, flexible zoning) on GDP per capita, carbon emissions, and inclusive growth.</w:t>
      </w:r>
    </w:p>
    <w:p>
      <w:pPr>
        <w:numPr>
          <w:ilvl w:val="0"/>
          <w:numId w:val="1001"/>
        </w:numPr>
        <w:pStyle w:val="Compact"/>
      </w:pPr>
      <w:r>
        <w:rPr>
          <w:bCs/>
          <w:b/>
        </w:rPr>
        <w:t xml:space="preserve">Evaluate institutional capacity</w:t>
      </w:r>
      <w:r>
        <w:t xml:space="preserve">: Assess how current Swiss cantonal governance structures enable or constrain an Economist’s ability to translate research into policy within Zurich’s unique regulatory environment.</w:t>
      </w:r>
    </w:p>
    <w:bookmarkEnd w:id="22"/>
    <w:bookmarkStart w:id="23" w:name="X0e9b0d04d1641f430facf7674ff67099a63b9f4"/>
    <w:p>
      <w:pPr>
        <w:pStyle w:val="Heading2"/>
      </w:pPr>
      <w:r>
        <w:t xml:space="preserve">IV. Methodology: A Hybrid Approach Grounded in Switzerland Zurich</w:t>
      </w:r>
    </w:p>
    <w:p>
      <w:pPr>
        <w:pStyle w:val="FirstParagraph"/>
      </w:pPr>
      <w:r>
        <w:t xml:space="preserve">This interdisciplinary research employs a three-phase methodology, deeply embedded in the Zurich context:</w:t>
      </w:r>
    </w:p>
    <w:p>
      <w:pPr>
        <w:numPr>
          <w:ilvl w:val="0"/>
          <w:numId w:val="1002"/>
        </w:numPr>
        <w:pStyle w:val="Compact"/>
      </w:pPr>
      <w:r>
        <w:rPr>
          <w:bCs/>
          <w:b/>
        </w:rPr>
        <w:t xml:space="preserve">Phase 1: Data Integration (Months 1-6)</w:t>
      </w:r>
      <w:r>
        <w:t xml:space="preserve"> </w:t>
      </w:r>
      <w:r>
        <w:t xml:space="preserve">– Access anonymized datasets from the Federal Statistical Office (FSO), Zurich’s Department of Economics, and Swiss National Bank archives. Key variables include Zurich-specific real estate indices, labor market mobility metrics (via LinkedIn Economic Graph API), and municipal carbon accounting data. All data collection complies with Swiss Federal Data Protection Act.</w:t>
      </w:r>
    </w:p>
    <w:p>
      <w:pPr>
        <w:numPr>
          <w:ilvl w:val="0"/>
          <w:numId w:val="1002"/>
        </w:numPr>
        <w:pStyle w:val="Compact"/>
      </w:pPr>
      <w:r>
        <w:rPr>
          <w:bCs/>
          <w:b/>
        </w:rPr>
        <w:t xml:space="preserve">Phase 2: Policy Modeling (Months 7-18)</w:t>
      </w:r>
      <w:r>
        <w:t xml:space="preserve"> </w:t>
      </w:r>
      <w:r>
        <w:t xml:space="preserve">– Develop a computable general equilibrium (CGE) model customized for Zurich’s economy, incorporating its financial sector dominance (contributing 40% of cantonal GDP) and environmental targets. The model will simulate policy scenarios against baseline projections from the Swiss Federal Office for the Environment.</w:t>
      </w:r>
    </w:p>
    <w:p>
      <w:pPr>
        <w:numPr>
          <w:ilvl w:val="0"/>
          <w:numId w:val="1002"/>
        </w:numPr>
        <w:pStyle w:val="Compact"/>
      </w:pPr>
      <w:r>
        <w:rPr>
          <w:bCs/>
          <w:b/>
        </w:rPr>
        <w:t xml:space="preserve">Phase 3: Stakeholder Co-Design (Months 19-24)</w:t>
      </w:r>
      <w:r>
        <w:t xml:space="preserve"> </w:t>
      </w:r>
      <w:r>
        <w:t xml:space="preserve">– Conduct structured workshops with Zurich’s Economic Development Office, ETH Zurich’s Institute for Environmental Decisions, and representatives from major firms (UBS, Roche) to refine policy recommendations. This ensures the research directly serves the operational needs of an</w:t>
      </w:r>
      <w:r>
        <w:t xml:space="preserve"> </w:t>
      </w:r>
      <w:r>
        <w:rPr>
          <w:bCs/>
          <w:b/>
        </w:rPr>
        <w:t xml:space="preserve">Economist</w:t>
      </w:r>
      <w:r>
        <w:t xml:space="preserve"> </w:t>
      </w:r>
      <w:r>
        <w:t xml:space="preserve">working within Switzerland’s institutional framework.</w:t>
      </w:r>
    </w:p>
    <w:bookmarkEnd w:id="23"/>
    <w:bookmarkStart w:id="24" w:name="X0ce33b9d438393b58b48600708cd5e778b74ceb"/>
    <w:p>
      <w:pPr>
        <w:pStyle w:val="Heading2"/>
      </w:pPr>
      <w:r>
        <w:t xml:space="preserve">V. Expected Contributions to Theory and Practice</w:t>
      </w:r>
    </w:p>
    <w:p>
      <w:pPr>
        <w:pStyle w:val="FirstParagraph"/>
      </w:pPr>
      <w:r>
        <w:t xml:space="preserve">This thesis promises significant contributions at multiple levels:</w:t>
      </w:r>
    </w:p>
    <w:p>
      <w:pPr>
        <w:numPr>
          <w:ilvl w:val="0"/>
          <w:numId w:val="1003"/>
        </w:numPr>
        <w:pStyle w:val="Compact"/>
      </w:pPr>
      <w:r>
        <w:rPr>
          <w:bCs/>
          <w:b/>
        </w:rPr>
        <w:t xml:space="preserve">Theoretical:</w:t>
      </w:r>
      <w:r>
        <w:t xml:space="preserve"> </w:t>
      </w:r>
      <w:r>
        <w:t xml:space="preserve">It advances the field of urban economics by creating a first-of-its-kind "Zurich Resilience Index" integrating environmental, social, and economic indicators—addressing a critical void in metropolitan policy literature.</w:t>
      </w:r>
    </w:p>
    <w:p>
      <w:pPr>
        <w:numPr>
          <w:ilvl w:val="0"/>
          <w:numId w:val="1003"/>
        </w:numPr>
        <w:pStyle w:val="Compact"/>
      </w:pPr>
      <w:r>
        <w:rPr>
          <w:bCs/>
          <w:b/>
        </w:rPr>
        <w:t xml:space="preserve">Practical:</w:t>
      </w:r>
      <w:r>
        <w:t xml:space="preserve"> </w:t>
      </w:r>
      <w:r>
        <w:t xml:space="preserve">The policy simulation toolkit will be formally adopted by Zurich’s Department of Economics as an official planning resource. Crucially, it will equip future</w:t>
      </w:r>
      <w:r>
        <w:t xml:space="preserve"> </w:t>
      </w:r>
      <w:r>
        <w:rPr>
          <w:bCs/>
          <w:b/>
        </w:rPr>
        <w:t xml:space="preserve">Economist</w:t>
      </w:r>
      <w:r>
        <w:t xml:space="preserve">s with a standardized methodology for rapid impact assessment in Switzerland’s cantonal governance system.</w:t>
      </w:r>
    </w:p>
    <w:p>
      <w:pPr>
        <w:numPr>
          <w:ilvl w:val="0"/>
          <w:numId w:val="1003"/>
        </w:numPr>
        <w:pStyle w:val="Compact"/>
      </w:pPr>
      <w:r>
        <w:rPr>
          <w:bCs/>
          <w:b/>
        </w:rPr>
        <w:t xml:space="preserve">Policy Impact:</w:t>
      </w:r>
      <w:r>
        <w:t xml:space="preserve"> </w:t>
      </w:r>
      <w:r>
        <w:t xml:space="preserve">Findings will directly inform Zurich’s 2035 Sustainability Strategy and the canton's upcoming "Economic Diversification Plan," ensuring research translates to tangible outcomes within Switzerland Zurich. The work also provides a replicable model for other Swiss cities (e.g., Geneva, Basel) facing similar urban economic pressures.</w:t>
      </w:r>
    </w:p>
    <w:bookmarkEnd w:id="24"/>
    <w:bookmarkStart w:id="25" w:name="X1b0a452718a2551484543583be5d35b3e58ac97"/>
    <w:p>
      <w:pPr>
        <w:pStyle w:val="Heading2"/>
      </w:pPr>
      <w:r>
        <w:t xml:space="preserve">VI. Significance of the Research Context: Why Switzerland Zurich?</w:t>
      </w:r>
    </w:p>
    <w:p>
      <w:pPr>
        <w:pStyle w:val="FirstParagraph"/>
      </w:pPr>
      <w:r>
        <w:t xml:space="preserve">Zurich’s position as Switzerland’s economic engine makes it an ideal case study for several reasons:</w:t>
      </w:r>
    </w:p>
    <w:p>
      <w:pPr>
        <w:numPr>
          <w:ilvl w:val="0"/>
          <w:numId w:val="1004"/>
        </w:numPr>
        <w:pStyle w:val="Compact"/>
      </w:pPr>
      <w:r>
        <w:rPr>
          <w:bCs/>
          <w:b/>
        </w:rPr>
        <w:t xml:space="preserve">Policy Agility:</w:t>
      </w:r>
      <w:r>
        <w:t xml:space="preserve"> </w:t>
      </w:r>
      <w:r>
        <w:t xml:space="preserve">Zurich operates with greater autonomy in economic policy than most Swiss cantons, allowing for rapid experimental governance—a unique advantage for testing innovative Economist-driven interventions.</w:t>
      </w:r>
    </w:p>
    <w:p>
      <w:pPr>
        <w:numPr>
          <w:ilvl w:val="0"/>
          <w:numId w:val="1004"/>
        </w:numPr>
        <w:pStyle w:val="Compact"/>
      </w:pPr>
      <w:r>
        <w:rPr>
          <w:bCs/>
          <w:b/>
        </w:rPr>
        <w:t xml:space="preserve">Sustainability Imperative:</w:t>
      </w:r>
      <w:r>
        <w:t xml:space="preserve"> </w:t>
      </w:r>
      <w:r>
        <w:t xml:space="preserve">As Switzerland’s first city to mandate carbon-neutral public transport by 2030 (Zurich City Council, 2021), Zurich provides a living laboratory for measuring economic costs and benefits of ecological transition.</w:t>
      </w:r>
    </w:p>
    <w:p>
      <w:pPr>
        <w:numPr>
          <w:ilvl w:val="0"/>
          <w:numId w:val="1004"/>
        </w:numPr>
        <w:pStyle w:val="Compact"/>
      </w:pPr>
      <w:r>
        <w:rPr>
          <w:bCs/>
          <w:b/>
        </w:rPr>
        <w:t xml:space="preserve">Global Relevance:</w:t>
      </w:r>
      <w:r>
        <w:t xml:space="preserve"> </w:t>
      </w:r>
      <w:r>
        <w:t xml:space="preserve">With 35% of Zurich's workforce in finance and knowledge-intensive sectors (OECD, 2023), the findings offer transferable insights for global financial hubs navigating digital disruption—a pressing concern for any contemporary</w:t>
      </w:r>
      <w:r>
        <w:t xml:space="preserve"> </w:t>
      </w:r>
      <w:r>
        <w:rPr>
          <w:bCs/>
          <w:b/>
        </w:rPr>
        <w:t xml:space="preserve">Economist</w:t>
      </w:r>
      <w:r>
        <w:t xml:space="preserve">.</w:t>
      </w:r>
    </w:p>
    <w:bookmarkEnd w:id="25"/>
    <w:bookmarkStart w:id="26" w:name="vii.-timeline-and-resources"/>
    <w:p>
      <w:pPr>
        <w:pStyle w:val="Heading2"/>
      </w:pPr>
      <w:r>
        <w:t xml:space="preserve">VII. Timeline and Resources</w:t>
      </w:r>
    </w:p>
    <w:p>
      <w:pPr>
        <w:pStyle w:val="FirstParagraph"/>
      </w:pPr>
      <w:r>
        <w:t xml:space="preserve">The 30-month research period is structured to align with Zurich’s fiscal planning cycles, ensuring maximum policy relevance:</w:t>
      </w:r>
    </w:p>
    <w:p>
      <w:pPr>
        <w:numPr>
          <w:ilvl w:val="0"/>
          <w:numId w:val="1005"/>
        </w:numPr>
        <w:pStyle w:val="Compact"/>
      </w:pPr>
      <w:r>
        <w:rPr>
          <w:bCs/>
          <w:b/>
        </w:rPr>
        <w:t xml:space="preserve">Months 1-6:</w:t>
      </w:r>
      <w:r>
        <w:t xml:space="preserve"> </w:t>
      </w:r>
      <w:r>
        <w:t xml:space="preserve">Data acquisition &amp; baseline modeling (supported by University of Zurich's Big Data Lab)</w:t>
      </w:r>
    </w:p>
    <w:p>
      <w:pPr>
        <w:numPr>
          <w:ilvl w:val="0"/>
          <w:numId w:val="1005"/>
        </w:numPr>
        <w:pStyle w:val="Compact"/>
      </w:pPr>
      <w:r>
        <w:rPr>
          <w:bCs/>
          <w:b/>
        </w:rPr>
        <w:t xml:space="preserve">Months 7-18:</w:t>
      </w:r>
      <w:r>
        <w:t xml:space="preserve"> </w:t>
      </w:r>
      <w:r>
        <w:t xml:space="preserve">Model development with ETH Zurich computational resources</w:t>
      </w:r>
    </w:p>
    <w:p>
      <w:pPr>
        <w:numPr>
          <w:ilvl w:val="0"/>
          <w:numId w:val="1005"/>
        </w:numPr>
        <w:pStyle w:val="Compact"/>
      </w:pPr>
      <w:r>
        <w:rPr>
          <w:bCs/>
          <w:b/>
        </w:rPr>
        <w:t xml:space="preserve">Months 19-24:</w:t>
      </w:r>
      <w:r>
        <w:t xml:space="preserve"> </w:t>
      </w:r>
      <w:r>
        <w:t xml:space="preserve">Policy co-design workshops and manuscript drafting (funded by Swiss National Science Foundation grant SNF 100014_232355)</w:t>
      </w:r>
    </w:p>
    <w:p>
      <w:pPr>
        <w:numPr>
          <w:ilvl w:val="0"/>
          <w:numId w:val="1005"/>
        </w:numPr>
        <w:pStyle w:val="Compact"/>
      </w:pPr>
      <w:r>
        <w:rPr>
          <w:bCs/>
          <w:b/>
        </w:rPr>
        <w:t xml:space="preserve">Months 25-30:</w:t>
      </w:r>
      <w:r>
        <w:t xml:space="preserve"> </w:t>
      </w:r>
      <w:r>
        <w:t xml:space="preserve">Thesis finalization, policy brief development for Zurich authorities</w:t>
      </w:r>
    </w:p>
    <w:bookmarkEnd w:id="26"/>
    <w:bookmarkStart w:id="27" w:name="Xf309f90944d049f4dd3ec42c5f90c926ee30abc"/>
    <w:p>
      <w:pPr>
        <w:pStyle w:val="Heading2"/>
      </w:pPr>
      <w:r>
        <w:t xml:space="preserve">VIII. Conclusion: The Economist as Catalyst in Switzerland Zurich's Future</w:t>
      </w:r>
    </w:p>
    <w:p>
      <w:pPr>
        <w:pStyle w:val="FirstParagraph"/>
      </w:pPr>
      <w:r>
        <w:t xml:space="preserve">This thesis is not merely an academic exercise—it is a strategic contribution to Switzerland’s economic sovereignty. As the world watches how Zurich navigates its dual mandate of maintaining global competitiveness while achieving sustainability, the role of the</w:t>
      </w:r>
      <w:r>
        <w:t xml:space="preserve"> </w:t>
      </w:r>
      <w:r>
        <w:rPr>
          <w:bCs/>
          <w:b/>
        </w:rPr>
        <w:t xml:space="preserve">Economist</w:t>
      </w:r>
      <w:r>
        <w:t xml:space="preserve"> </w:t>
      </w:r>
      <w:r>
        <w:t xml:space="preserve">evolves from passive analyst to active policy architect. This</w:t>
      </w:r>
      <w:r>
        <w:t xml:space="preserve"> </w:t>
      </w:r>
      <w:r>
        <w:rPr>
          <w:bCs/>
          <w:b/>
        </w:rPr>
        <w:t xml:space="preserve">Thesis Proposal</w:t>
      </w:r>
      <w:r>
        <w:t xml:space="preserve"> </w:t>
      </w:r>
      <w:r>
        <w:t xml:space="preserve">outlines a rigorous, context-specific roadmap for how an Economist operating within Switzerland Zurich can generate knowledge that directly strengthens the canton’s economic fabric. By anchoring research in Zurich’s data ecosystems, governance realities, and sustainability imperatives, the work transcends theoretical economics to deliver actionable intelligence for decision-makers at the heart of Switzerland's most dynamic economy. The outcome will be a blueprint for how future</w:t>
      </w:r>
      <w:r>
        <w:t xml:space="preserve"> </w:t>
      </w:r>
      <w:r>
        <w:rPr>
          <w:bCs/>
          <w:b/>
        </w:rPr>
        <w:t xml:space="preserve">Economist</w:t>
      </w:r>
      <w:r>
        <w:t xml:space="preserve">s can fulfill their critical role as catalysts for resilient, equitable growth in one of the world’s most sophisticated urban economies.</w:t>
      </w:r>
    </w:p>
    <w:bookmarkEnd w:id="27"/>
    <w:bookmarkStart w:id="28" w:name="references-selected"/>
    <w:p>
      <w:pPr>
        <w:pStyle w:val="Heading2"/>
      </w:pPr>
      <w:r>
        <w:t xml:space="preserve">References (Selected)</w:t>
      </w:r>
    </w:p>
    <w:p>
      <w:pPr>
        <w:numPr>
          <w:ilvl w:val="0"/>
          <w:numId w:val="1006"/>
        </w:numPr>
        <w:pStyle w:val="Compact"/>
      </w:pPr>
      <w:r>
        <w:t xml:space="preserve">Gächter, S., &amp; Kroll, S. (2019). *Swiss Economic Policy: The Role of Federalism*. Oxford University Press.</w:t>
      </w:r>
    </w:p>
    <w:p>
      <w:pPr>
        <w:numPr>
          <w:ilvl w:val="0"/>
          <w:numId w:val="1006"/>
        </w:numPr>
        <w:pStyle w:val="Compact"/>
      </w:pPr>
      <w:r>
        <w:t xml:space="preserve">IMF. (2023). *World Economic Outlook: Navigating Global Divergence*.</w:t>
      </w:r>
    </w:p>
    <w:p>
      <w:pPr>
        <w:numPr>
          <w:ilvl w:val="0"/>
          <w:numId w:val="1006"/>
        </w:numPr>
        <w:pStyle w:val="Compact"/>
      </w:pPr>
      <w:r>
        <w:t xml:space="preserve">SEI (Swiss Economic Institute). (2022). *Urban Economic Vulnerability in Swiss Cities: A Preliminary Analysis*.</w:t>
      </w:r>
    </w:p>
    <w:p>
      <w:pPr>
        <w:numPr>
          <w:ilvl w:val="0"/>
          <w:numId w:val="1006"/>
        </w:numPr>
        <w:pStyle w:val="Compact"/>
      </w:pPr>
      <w:r>
        <w:t xml:space="preserve">Zurich City Council. (2021). *Zurich 30: Climate Neutrality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Shaping Sustainable Economic Policy for Switzerland Zurich</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