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Analysis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Thailand</w:t>
      </w:r>
      <w:r>
        <w:t xml:space="preserve"> </w:t>
      </w:r>
      <w:r>
        <w:t xml:space="preserve">Bangkok</w:t>
      </w:r>
    </w:p>
    <w:bookmarkStart w:id="31" w:name="Xff7f600433a26912c261135267edf4648a6eff7"/>
    <w:p>
      <w:pPr>
        <w:pStyle w:val="Heading1"/>
      </w:pPr>
      <w:r>
        <w:t xml:space="preserve">Thesis Proposal: Economic Policy Frameworks for Inclusive Growth in Thailand Bangkok</w:t>
      </w:r>
    </w:p>
    <w:bookmarkStart w:id="20" w:name="i.-introduction-and-background"/>
    <w:p>
      <w:pPr>
        <w:pStyle w:val="Heading2"/>
      </w:pPr>
      <w:r>
        <w:t xml:space="preserve">I. Introduction and Background</w:t>
      </w:r>
    </w:p>
    <w:p>
      <w:pPr>
        <w:pStyle w:val="FirstParagraph"/>
      </w:pPr>
      <w:r>
        <w:t xml:space="preserve">The rapid urbanization and economic transformation of</w:t>
      </w:r>
      <w:r>
        <w:t xml:space="preserve"> </w:t>
      </w:r>
      <w:r>
        <w:rPr>
          <w:bCs/>
          <w:b/>
        </w:rPr>
        <w:t xml:space="preserve">Thailand Bangkok</w:t>
      </w:r>
      <w:r>
        <w:t xml:space="preserve"> </w:t>
      </w:r>
      <w:r>
        <w:t xml:space="preserve">present a compelling case for rigorous economic analysis. As Southeast Asia's premier economic hub, Bangkok contributes over 40% to Thailand's GDP while facing complex challenges including income inequality, infrastructure strain, and climate vulnerability. This Thesis Proposal outlines a comprehensive research agenda designed by an emerging</w:t>
      </w:r>
      <w:r>
        <w:t xml:space="preserve"> </w:t>
      </w:r>
      <w:r>
        <w:rPr>
          <w:bCs/>
          <w:b/>
        </w:rPr>
        <w:t xml:space="preserve">Economist</w:t>
      </w:r>
      <w:r>
        <w:t xml:space="preserve"> </w:t>
      </w:r>
      <w:r>
        <w:t xml:space="preserve">to develop data-driven policy interventions for sustainable development in the Thai capital. The study directly addresses critical gaps in current economic literature that fail to integrate Bangkok's unique urban dynamics with national macroeconomic frameworks.</w:t>
      </w:r>
    </w:p>
    <w:bookmarkEnd w:id="20"/>
    <w:bookmarkStart w:id="21" w:name="ii.-problem-statement"/>
    <w:p>
      <w:pPr>
        <w:pStyle w:val="Heading2"/>
      </w:pPr>
      <w:r>
        <w:t xml:space="preserve">II. Problem Statement</w:t>
      </w:r>
    </w:p>
    <w:p>
      <w:pPr>
        <w:pStyle w:val="FirstParagraph"/>
      </w:pPr>
      <w:r>
        <w:t xml:space="preserve">Despite Thailand's impressive economic growth trajectory, Bangkok's prosperity remains unevenly distributed, with poverty pockets coexisting alongside luxury developments. Recent World Bank data reveals a 15% increase in income inequality in metropolitan areas since 2015, directly challenging Thailand's "Thailand 4.0" development strategy. Current policy responses lack granular urban economic modeling, resulting in misaligned interventions that exacerbate spatial disparities. This research positions the</w:t>
      </w:r>
      <w:r>
        <w:t xml:space="preserve"> </w:t>
      </w:r>
      <w:r>
        <w:rPr>
          <w:bCs/>
          <w:b/>
        </w:rPr>
        <w:t xml:space="preserve">Economist</w:t>
      </w:r>
      <w:r>
        <w:t xml:space="preserve"> </w:t>
      </w:r>
      <w:r>
        <w:t xml:space="preserve">as a pivotal agent to bridge this analytical gap through Bangkok-specific economic diagnostics.</w:t>
      </w:r>
    </w:p>
    <w:bookmarkEnd w:id="21"/>
    <w:bookmarkStart w:id="22" w:name="iii.-literature-review-key-gaps"/>
    <w:p>
      <w:pPr>
        <w:pStyle w:val="Heading2"/>
      </w:pPr>
      <w:r>
        <w:t xml:space="preserve">III. Literature Review (Key Gaps)</w:t>
      </w:r>
    </w:p>
    <w:p>
      <w:pPr>
        <w:pStyle w:val="FirstParagraph"/>
      </w:pPr>
      <w:r>
        <w:t xml:space="preserve">Existing studies on Thailand's economy predominantly focus on macro-level indicators or rural development, neglecting the microeconomic intricacies of Bangkok's 11 million residents. While scholars like Pongpanich (2020) examine national productivity trends, and Suthiphand et al. (2022) analyze ASEAN trade patterns, none provide a comprehensive urban economic model for Bangkok. Crucially, no recent research integrates:</w:t>
      </w:r>
    </w:p>
    <w:p>
      <w:pPr>
        <w:numPr>
          <w:ilvl w:val="0"/>
          <w:numId w:val="1001"/>
        </w:numPr>
        <w:pStyle w:val="Compact"/>
      </w:pPr>
      <w:r>
        <w:t xml:space="preserve">Real-time data from Bangkok's digital economy ecosystems</w:t>
      </w:r>
    </w:p>
    <w:p>
      <w:pPr>
        <w:numPr>
          <w:ilvl w:val="0"/>
          <w:numId w:val="1001"/>
        </w:numPr>
        <w:pStyle w:val="Compact"/>
      </w:pPr>
      <w:r>
        <w:t xml:space="preserve">Impact of tourism dependency on local labor markets</w:t>
      </w:r>
    </w:p>
    <w:p>
      <w:pPr>
        <w:numPr>
          <w:ilvl w:val="0"/>
          <w:numId w:val="1001"/>
        </w:numPr>
        <w:pStyle w:val="Compact"/>
      </w:pPr>
      <w:r>
        <w:t xml:space="preserve">Climate adaptation costs in urban infrastructure planning</w:t>
      </w:r>
    </w:p>
    <w:p>
      <w:pPr>
        <w:pStyle w:val="FirstParagraph"/>
      </w:pPr>
      <w:r>
        <w:t xml:space="preserve">This Thesis Proposal directly addresses these omissions through an interdisciplinary approach combining urban economics, behavioral economics, and environmental finance.</w:t>
      </w:r>
    </w:p>
    <w:bookmarkEnd w:id="22"/>
    <w:bookmarkStart w:id="23" w:name="iv.-research-objectives-and-questions"/>
    <w:p>
      <w:pPr>
        <w:pStyle w:val="Heading2"/>
      </w:pPr>
      <w:r>
        <w:t xml:space="preserve">IV. Research Objectives and Questions</w:t>
      </w:r>
    </w:p>
    <w:p>
      <w:pPr>
        <w:pStyle w:val="FirstParagraph"/>
      </w:pPr>
      <w:r>
        <w:t xml:space="preserve">The primary aim of this Thesis Proposal is to establish a replicable economic framework for inclusive growth in Thailand Bangkok. Specific objectives include:</w:t>
      </w:r>
    </w:p>
    <w:p>
      <w:pPr>
        <w:numPr>
          <w:ilvl w:val="0"/>
          <w:numId w:val="1002"/>
        </w:numPr>
        <w:pStyle w:val="Compact"/>
      </w:pPr>
      <w:r>
        <w:rPr>
          <w:bCs/>
          <w:b/>
        </w:rPr>
        <w:t xml:space="preserve">Quantifying spatial inequality</w:t>
      </w:r>
      <w:r>
        <w:t xml:space="preserve">: Measuring income-poverty correlations across 50+ Bangkok districts using household survey data and satellite imagery analytics.</w:t>
      </w:r>
    </w:p>
    <w:p>
      <w:pPr>
        <w:numPr>
          <w:ilvl w:val="0"/>
          <w:numId w:val="1002"/>
        </w:numPr>
        <w:pStyle w:val="Compact"/>
      </w:pPr>
      <w:r>
        <w:rPr>
          <w:bCs/>
          <w:b/>
        </w:rPr>
        <w:t xml:space="preserve">Assessing tourism-economic resilience</w:t>
      </w:r>
      <w:r>
        <w:t xml:space="preserve">: Analyzing how seasonal tourism fluctuations affect informal sector employment (e.g., street vendors, ride-hailing drivers) in vulnerable neighborhoods.</w:t>
      </w:r>
    </w:p>
    <w:p>
      <w:pPr>
        <w:numPr>
          <w:ilvl w:val="0"/>
          <w:numId w:val="1002"/>
        </w:numPr>
        <w:pStyle w:val="Compact"/>
      </w:pPr>
      <w:r>
        <w:rPr>
          <w:bCs/>
          <w:b/>
        </w:rPr>
        <w:t xml:space="preserve">Evaluating green infrastructure ROI</w:t>
      </w:r>
      <w:r>
        <w:t xml:space="preserve">: Calculating cost-benefit ratios of flood mitigation projects across Bangkok's drainage zones using GIS-integrated econometric models.</w:t>
      </w:r>
    </w:p>
    <w:p>
      <w:pPr>
        <w:pStyle w:val="FirstParagraph"/>
      </w:pPr>
      <w:r>
        <w:t xml:space="preserve">Central research questions guiding this</w:t>
      </w:r>
      <w:r>
        <w:t xml:space="preserve"> </w:t>
      </w:r>
      <w:r>
        <w:rPr>
          <w:bCs/>
          <w:b/>
        </w:rPr>
        <w:t xml:space="preserve">Economist</w:t>
      </w:r>
      <w:r>
        <w:t xml:space="preserve">'s analysis are:</w:t>
      </w:r>
      <w:r>
        <w:t xml:space="preserve"> </w:t>
      </w:r>
      <w:r>
        <w:rPr>
          <w:iCs/>
          <w:i/>
        </w:rPr>
        <w:t xml:space="preserve">"How can Bangkok reconfigure its economic policy architecture to transform tourism-driven growth into inclusive, climate-resilient development?"</w:t>
      </w:r>
      <w:r>
        <w:t xml:space="preserve"> </w:t>
      </w:r>
      <w:r>
        <w:t xml:space="preserve">and</w:t>
      </w:r>
      <w:r>
        <w:t xml:space="preserve"> </w:t>
      </w:r>
      <w:r>
        <w:rPr>
          <w:iCs/>
          <w:i/>
        </w:rPr>
        <w:t xml:space="preserve">"What urban economic indicators best predict sustainable livability in Southeast Asian megacities?"</w:t>
      </w:r>
    </w:p>
    <w:bookmarkEnd w:id="23"/>
    <w:bookmarkStart w:id="26" w:name="v.-methodology"/>
    <w:p>
      <w:pPr>
        <w:pStyle w:val="Heading2"/>
      </w:pPr>
      <w:r>
        <w:t xml:space="preserve">V. Methodology</w:t>
      </w:r>
    </w:p>
    <w:p>
      <w:pPr>
        <w:pStyle w:val="FirstParagraph"/>
      </w:pPr>
      <w:r>
        <w:t xml:space="preserve">This research employs a mixed-methods approach designed for real-world applicability in Thailand Bangkok:</w:t>
      </w:r>
    </w:p>
    <w:bookmarkStart w:id="24" w:name="quantitative-component"/>
    <w:p>
      <w:pPr>
        <w:pStyle w:val="Heading3"/>
      </w:pPr>
      <w:r>
        <w:t xml:space="preserve">Quantitative Component:</w:t>
      </w:r>
    </w:p>
    <w:p>
      <w:pPr>
        <w:numPr>
          <w:ilvl w:val="0"/>
          <w:numId w:val="1003"/>
        </w:numPr>
        <w:pStyle w:val="Compact"/>
      </w:pPr>
      <w:r>
        <w:t xml:space="preserve">Primary data collection: 1,500 household surveys across low/middle-income districts (Sukhumvit, Ratchawong, Taling Chan) with stratified sampling.</w:t>
      </w:r>
    </w:p>
    <w:p>
      <w:pPr>
        <w:numPr>
          <w:ilvl w:val="0"/>
          <w:numId w:val="1003"/>
        </w:numPr>
        <w:pStyle w:val="Compact"/>
      </w:pPr>
      <w:r>
        <w:t xml:space="preserve">Econometric modeling: Panel regression analysis of 2015-2023 Bangkok economic data from the National Statistical Office of Thailand, controlling for tourism arrivals (Thailand Tourism Authority), rainfall patterns (Thai Meteorological Department), and policy variables.</w:t>
      </w:r>
    </w:p>
    <w:p>
      <w:pPr>
        <w:numPr>
          <w:ilvl w:val="0"/>
          <w:numId w:val="1003"/>
        </w:numPr>
        <w:pStyle w:val="Compact"/>
      </w:pPr>
      <w:r>
        <w:t xml:space="preserve">Computational urban economics: Agent-based simulation modeling to forecast policy impacts on informal employment clusters.</w:t>
      </w:r>
    </w:p>
    <w:bookmarkEnd w:id="24"/>
    <w:bookmarkStart w:id="25" w:name="qualitative-component"/>
    <w:p>
      <w:pPr>
        <w:pStyle w:val="Heading3"/>
      </w:pPr>
      <w:r>
        <w:t xml:space="preserve">Qualitative Component:</w:t>
      </w:r>
    </w:p>
    <w:p>
      <w:pPr>
        <w:numPr>
          <w:ilvl w:val="0"/>
          <w:numId w:val="1004"/>
        </w:numPr>
        <w:pStyle w:val="Compact"/>
      </w:pPr>
      <w:r>
        <w:t xml:space="preserve">Stakeholder workshops with Bangkok Metropolitan Administration, SME associations, and community leaders.</w:t>
      </w:r>
    </w:p>
    <w:p>
      <w:pPr>
        <w:numPr>
          <w:ilvl w:val="0"/>
          <w:numId w:val="1004"/>
        </w:numPr>
        <w:pStyle w:val="Compact"/>
      </w:pPr>
      <w:r>
        <w:t xml:space="preserve">Policy document analysis of Thailand's 20-year National Strategic Plan (2017-2036).</w:t>
      </w:r>
    </w:p>
    <w:p>
      <w:pPr>
        <w:pStyle w:val="FirstParagraph"/>
      </w:pPr>
      <w:r>
        <w:t xml:space="preserve">The methodology ensures actionable insights for policymakers while maintaining academic rigor. Crucially, all data collection protocols comply with Thailand's Personal Data Protection Act (PDPA) 2019.</w:t>
      </w:r>
    </w:p>
    <w:bookmarkEnd w:id="25"/>
    <w:bookmarkEnd w:id="26"/>
    <w:bookmarkStart w:id="27" w:name="vi.-expected-contributions"/>
    <w:p>
      <w:pPr>
        <w:pStyle w:val="Heading2"/>
      </w:pPr>
      <w:r>
        <w:t xml:space="preserve">VI. Expected Contributions</w:t>
      </w:r>
    </w:p>
    <w:p>
      <w:pPr>
        <w:pStyle w:val="FirstParagraph"/>
      </w:pPr>
      <w:r>
        <w:t xml:space="preserve">This Thesis Proposal promises multifaceted contributions to both economic theory and practical policymaking in Thailand Bangkok:</w:t>
      </w:r>
    </w:p>
    <w:p>
      <w:pPr>
        <w:numPr>
          <w:ilvl w:val="0"/>
          <w:numId w:val="1005"/>
        </w:numPr>
        <w:pStyle w:val="Compact"/>
      </w:pPr>
      <w:r>
        <w:t xml:space="preserve">Theoretical**: Develops a new urban economic index integrating climate vulnerability with socioeconomic indicators – filling a critical void in developing economy literature.</w:t>
      </w:r>
    </w:p>
    <w:p>
      <w:pPr>
        <w:numPr>
          <w:ilvl w:val="0"/>
          <w:numId w:val="1005"/>
        </w:numPr>
        <w:pStyle w:val="Compact"/>
      </w:pPr>
      <w:r>
        <w:t xml:space="preserve">Policymaking**: Provides Bangkok's administration with evidence-based tools to redirect tourism revenue into affordable housing and public transit, directly supporting Thailand 4.0's inclusive growth pillar.</w:t>
      </w:r>
    </w:p>
    <w:p>
      <w:pPr>
        <w:numPr>
          <w:ilvl w:val="0"/>
          <w:numId w:val="1005"/>
        </w:numPr>
        <w:pStyle w:val="Compact"/>
      </w:pPr>
      <w:r>
        <w:t xml:space="preserve">Professional Practice**: Establishes a replicable framework for economists working in Southeast Asian urban contexts, with applications extendable to Ho Chi Minh City or Jakarta.</w:t>
      </w:r>
    </w:p>
    <w:p>
      <w:pPr>
        <w:numPr>
          <w:ilvl w:val="0"/>
          <w:numId w:val="1005"/>
        </w:numPr>
        <w:pStyle w:val="Compact"/>
      </w:pPr>
      <w:r>
        <w:t xml:space="preserve">Global Relevance**: Offers scalable models for megacities facing similar tourism-urbanization tensions (e.g., Barcelona, Venice), positioning the Thai</w:t>
      </w:r>
      <w:r>
        <w:t xml:space="preserve"> </w:t>
      </w:r>
      <w:r>
        <w:rPr>
          <w:bCs/>
          <w:b/>
        </w:rPr>
        <w:t xml:space="preserve">Economist</w:t>
      </w:r>
      <w:r>
        <w:t xml:space="preserve"> </w:t>
      </w:r>
      <w:r>
        <w:t xml:space="preserve">as a regional thought leader.</w:t>
      </w:r>
    </w:p>
    <w:bookmarkEnd w:id="27"/>
    <w:bookmarkStart w:id="28" w:name="vii.-timeline-and-feasibility"/>
    <w:p>
      <w:pPr>
        <w:pStyle w:val="Heading2"/>
      </w:pPr>
      <w:r>
        <w:t xml:space="preserve">VII. Timeline and Feasibility</w:t>
      </w:r>
    </w:p>
    <w:p>
      <w:pPr>
        <w:pStyle w:val="FirstParagraph"/>
      </w:pPr>
      <w:r>
        <w:t xml:space="preserve">Conducted within 18 months (PhD candidate timeline), the research leverages established partnerships:</w:t>
      </w:r>
    </w:p>
    <w:p>
      <w:pPr>
        <w:numPr>
          <w:ilvl w:val="0"/>
          <w:numId w:val="1006"/>
        </w:numPr>
        <w:pStyle w:val="Compact"/>
      </w:pPr>
      <w:r>
        <w:t xml:space="preserve">Mutual access to Bangkok Metropolitan Administration's data portals (via MoU with BMA Planning Department)</w:t>
      </w:r>
    </w:p>
    <w:p>
      <w:pPr>
        <w:numPr>
          <w:ilvl w:val="0"/>
          <w:numId w:val="1006"/>
        </w:numPr>
        <w:pStyle w:val="Compact"/>
      </w:pPr>
      <w:r>
        <w:t xml:space="preserve">Collaboration with Thammasat University's Institute of Urban Economics for survey implementation</w:t>
      </w:r>
    </w:p>
    <w:p>
      <w:pPr>
        <w:numPr>
          <w:ilvl w:val="0"/>
          <w:numId w:val="1006"/>
        </w:numPr>
        <w:pStyle w:val="Compact"/>
      </w:pPr>
      <w:r>
        <w:t xml:space="preserve">Technical support from Thailand's National Innovation Agency for AI-powered data analysis</w:t>
      </w:r>
    </w:p>
    <w:bookmarkEnd w:id="28"/>
    <w:bookmarkStart w:id="30" w:name="viii.-conclusion"/>
    <w:p>
      <w:pPr>
        <w:pStyle w:val="Heading2"/>
      </w:pPr>
      <w:r>
        <w:t xml:space="preserve">VIII. Conclusion</w:t>
      </w:r>
    </w:p>
    <w:p>
      <w:pPr>
        <w:pStyle w:val="FirstParagraph"/>
      </w:pPr>
      <w:r>
        <w:t xml:space="preserve">In an era where Bangkok's economic trajectory will shape Southeast Asia's future, this Thesis Proposal demands immediate attention. The proposed research transcends conventional economic analysis by embedding Thailand Bangkok's unique socio-urban realities into every analytical layer – from household survey design to climate-resilient infrastructure modeling. For the emerging</w:t>
      </w:r>
      <w:r>
        <w:t xml:space="preserve"> </w:t>
      </w:r>
      <w:r>
        <w:rPr>
          <w:bCs/>
          <w:b/>
        </w:rPr>
        <w:t xml:space="preserve">Economist</w:t>
      </w:r>
      <w:r>
        <w:t xml:space="preserve"> </w:t>
      </w:r>
      <w:r>
        <w:t xml:space="preserve">undertaking this study, it represents not just a scholarly endeavor but a professional commitment to transforming theoretical economics into tangible community impact. As Thailand navigates post-pandemic recovery and climate challenges, this Thesis Proposal offers precisely the actionable economic intelligence that policymakers require to make Bangkok a model of sustainable urban prosperity. The findings will directly inform Thailand's National Economic and Social Development Plan (2023-2027) while establishing new academic benchmarks for urban economic research in developing economies.</w:t>
      </w:r>
    </w:p>
    <w:bookmarkStart w:id="29" w:name="word-count-856"/>
    <w:p>
      <w:pPr>
        <w:pStyle w:val="Heading3"/>
      </w:pPr>
      <w:r>
        <w:t xml:space="preserve">Word Count: 856</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Analysis for Sustainable Development in Thailand Bangkok</dc:title>
  <dc:creator/>
  <dc:language>en</dc:language>
  <cp:keywords/>
  <dcterms:created xsi:type="dcterms:W3CDTF">2026-07-23T10:40:24Z</dcterms:created>
  <dcterms:modified xsi:type="dcterms:W3CDTF">2026-07-23T10:40:24Z</dcterms:modified>
</cp:coreProperties>
</file>

<file path=docProps/custom.xml><?xml version="1.0" encoding="utf-8"?>
<Properties xmlns="http://schemas.openxmlformats.org/officeDocument/2006/custom-properties" xmlns:vt="http://schemas.openxmlformats.org/officeDocument/2006/docPropsVTypes"/>
</file>