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Venezuela</w:t>
      </w:r>
      <w:r>
        <w:t xml:space="preserve"> </w:t>
      </w:r>
      <w:r>
        <w:t xml:space="preserve">Caracas</w:t>
      </w:r>
      <w:r>
        <w:t xml:space="preserve"> </w:t>
      </w:r>
      <w:r>
        <w:t xml:space="preserve">Economic</w:t>
      </w:r>
      <w:r>
        <w:t xml:space="preserve"> </w:t>
      </w:r>
      <w:r>
        <w:t xml:space="preserve">Recovery</w:t>
      </w:r>
    </w:p>
    <w:bookmarkStart w:id="28" w:name="X5230fba708053f2b8127b681d9fd07897c9875a"/>
    <w:p>
      <w:pPr>
        <w:pStyle w:val="Heading1"/>
      </w:pPr>
      <w:r>
        <w:t xml:space="preserve">Thesis Proposal: The Critical Role of the Economist in Addressing Structural Economic Challenges in Venezuela Caracas</w:t>
      </w:r>
    </w:p>
    <w:bookmarkStart w:id="20" w:name="i.-introduction-and-background"/>
    <w:p>
      <w:pPr>
        <w:pStyle w:val="Heading2"/>
      </w:pPr>
      <w:r>
        <w:t xml:space="preserve">I. Introduction and Background</w:t>
      </w:r>
    </w:p>
    <w:p>
      <w:pPr>
        <w:pStyle w:val="FirstParagraph"/>
      </w:pPr>
      <w:r>
        <w:t xml:space="preserve">The Republic of Venezuela has endured a profound socioeconomic crisis since 2014, with Caracas—its capital city and economic nucleus—suffering disproportionately from hyperinflation, severe scarcity of basic goods, institutional collapse, and mass emigration. As the nation's political economy deteriorates further, the strategic role of the</w:t>
      </w:r>
      <w:r>
        <w:t xml:space="preserve"> </w:t>
      </w:r>
      <w:r>
        <w:rPr>
          <w:iCs/>
          <w:i/>
        </w:rPr>
        <w:t xml:space="preserve">Economist</w:t>
      </w:r>
      <w:r>
        <w:t xml:space="preserve"> </w:t>
      </w:r>
      <w:r>
        <w:t xml:space="preserve">within Venezuela Caracas has become not merely academic but a matter of urgent public necessity. This thesis proposes an in-depth investigation into how professional economists can effectively navigate Venezuela Caracas's unique institutional voids to design viable recovery pathways. Current economic policy frameworks remain fragmented, politically driven, and disconnected from the ground realities faced by 3 million residents in Caracas alone who live below the poverty line (World Bank, 2023). This research addresses a critical gap: while Venezuela's economic decline is well-documented, there is no comprehensive analysis of how economists can operationalize solutions within Caracas's collapsing infrastructure and governance systems.</w:t>
      </w:r>
    </w:p>
    <w:bookmarkEnd w:id="20"/>
    <w:bookmarkStart w:id="21" w:name="ii.-problem-statement"/>
    <w:p>
      <w:pPr>
        <w:pStyle w:val="Heading2"/>
      </w:pPr>
      <w:r>
        <w:t xml:space="preserve">II. Problem Statement</w:t>
      </w:r>
    </w:p>
    <w:p>
      <w:pPr>
        <w:pStyle w:val="FirstParagraph"/>
      </w:pPr>
      <w:r>
        <w:t xml:space="preserve">The absence of evidence-based economic policy implementation in Venezuela Caracas has perpetuated a cycle of crisis. Traditional macroeconomic models fail to account for the city's extreme conditions: 98% of households report food insecurity (UNICEF, 2023), public transport systems are non-functional, and parallel markets dominate 70% of commerce (Central Bank of Venezuela data). Crucially, economists in Venezuela Caracas face three compounded challenges: (1) severe restrictions on data collection due to political interference; (2) the collapse of state institutions responsible for economic planning; and (3) a brain drain where over 50% of professional economists have emigrated since 2014. This thesis argues that without redefining the</w:t>
      </w:r>
      <w:r>
        <w:t xml:space="preserve"> </w:t>
      </w:r>
      <w:r>
        <w:rPr>
          <w:iCs/>
          <w:i/>
        </w:rPr>
        <w:t xml:space="preserve">Economist</w:t>
      </w:r>
      <w:r>
        <w:t xml:space="preserve">'s role within Venezuela Caracas's reality—not as an external advisor but as a context-sensitive agent of change—the nation cannot transition from crisis to recovery.</w:t>
      </w:r>
    </w:p>
    <w:bookmarkEnd w:id="21"/>
    <w:bookmarkStart w:id="22" w:name="iii.-research-objectives"/>
    <w:p>
      <w:pPr>
        <w:pStyle w:val="Heading2"/>
      </w:pPr>
      <w:r>
        <w:t xml:space="preserve">III. Research Objectives</w:t>
      </w:r>
    </w:p>
    <w:p>
      <w:pPr>
        <w:pStyle w:val="FirstParagraph"/>
      </w:pPr>
      <w:r>
        <w:t xml:space="preserve">This research aims to achieve three concrete objectives specific to Venezuela Caracas:</w:t>
      </w:r>
    </w:p>
    <w:p>
      <w:pPr>
        <w:numPr>
          <w:ilvl w:val="0"/>
          <w:numId w:val="1001"/>
        </w:numPr>
        <w:pStyle w:val="Compact"/>
      </w:pPr>
      <w:r>
        <w:rPr>
          <w:bCs/>
          <w:b/>
        </w:rPr>
        <w:t xml:space="preserve">Contextualize Economic Interventions</w:t>
      </w:r>
      <w:r>
        <w:t xml:space="preserve">: Map the operational constraints facing economists within Caracas's municipal, state, and national institutions (e.g., the inability to access real-time inflation data or collaborate with local cooperatives).</w:t>
      </w:r>
    </w:p>
    <w:p>
      <w:pPr>
        <w:numPr>
          <w:ilvl w:val="0"/>
          <w:numId w:val="1001"/>
        </w:numPr>
        <w:pStyle w:val="Compact"/>
      </w:pPr>
      <w:r>
        <w:rPr>
          <w:bCs/>
          <w:b/>
        </w:rPr>
        <w:t xml:space="preserve">Design Adaptive Policy Frameworks</w:t>
      </w:r>
      <w:r>
        <w:t xml:space="preserve">: Develop a practical "Economist Toolkit" for Venezuela Caracas that prioritizes hyperlocal solutions—such as community-based food distribution networks or informal sector stabilization—rather than theoretical macroeconomic models.</w:t>
      </w:r>
    </w:p>
    <w:p>
      <w:pPr>
        <w:numPr>
          <w:ilvl w:val="0"/>
          <w:numId w:val="1001"/>
        </w:numPr>
        <w:pStyle w:val="Compact"/>
      </w:pPr>
      <w:r>
        <w:rPr>
          <w:bCs/>
          <w:b/>
        </w:rPr>
        <w:t xml:space="preserve">Evaluate Institutional Bridges</w:t>
      </w:r>
      <w:r>
        <w:t xml:space="preserve">: Assess how economists can leverage non-state actors (e.g., church networks, NGOs, and diaspora communities) to bypass bureaucratic paralysis in Caracas.</w:t>
      </w:r>
    </w:p>
    <w:bookmarkEnd w:id="22"/>
    <w:bookmarkStart w:id="23" w:name="Xaad88f227ba20168311a2103f71f0d0164fd62f"/>
    <w:p>
      <w:pPr>
        <w:pStyle w:val="Heading2"/>
      </w:pPr>
      <w:r>
        <w:t xml:space="preserve">IV. Literature Review: Gaps in Existing Scholarship</w:t>
      </w:r>
    </w:p>
    <w:p>
      <w:pPr>
        <w:pStyle w:val="FirstParagraph"/>
      </w:pPr>
      <w:r>
        <w:t xml:space="preserve">Existing literature on Venezuela's economy predominantly focuses on oil dependency or political analysis (e.g., O'Connell, 2019; Lecaros, 2021), neglecting the ground-level role of economists. Studies by the International Monetary Fund (IMF, 2023) treat Venezuela as a monolithic case, overlooking Caracas's unique urban dynamics—where informal economies now supply 65% of essential services (Caracas Urban Observatory). Crucially, no research examines how economists operate under conditions of state collapse. This thesis fills that void by centering the</w:t>
      </w:r>
      <w:r>
        <w:t xml:space="preserve"> </w:t>
      </w:r>
      <w:r>
        <w:rPr>
          <w:iCs/>
          <w:i/>
        </w:rPr>
        <w:t xml:space="preserve">Economist</w:t>
      </w:r>
      <w:r>
        <w:t xml:space="preserve"> </w:t>
      </w:r>
      <w:r>
        <w:t xml:space="preserve">within Venezuela Caracas's lived reality, drawing on theories of "institutional voids" (Hauk &amp; Madsen, 2017) applied to a crisis context where traditional institutions are absent.</w:t>
      </w:r>
    </w:p>
    <w:bookmarkEnd w:id="23"/>
    <w:bookmarkStart w:id="24" w:name="v.-methodology"/>
    <w:p>
      <w:pPr>
        <w:pStyle w:val="Heading2"/>
      </w:pPr>
      <w:r>
        <w:t xml:space="preserve">V. Methodology</w:t>
      </w:r>
    </w:p>
    <w:p>
      <w:pPr>
        <w:pStyle w:val="FirstParagraph"/>
      </w:pPr>
      <w:r>
        <w:t xml:space="preserve">This mixed-methods study employs three interconnected approaches tailored to Venezuela Caracas's constraints:</w:t>
      </w:r>
    </w:p>
    <w:p>
      <w:pPr>
        <w:numPr>
          <w:ilvl w:val="0"/>
          <w:numId w:val="1002"/>
        </w:numPr>
        <w:pStyle w:val="Compact"/>
      </w:pPr>
      <w:r>
        <w:rPr>
          <w:bCs/>
          <w:b/>
        </w:rPr>
        <w:t xml:space="preserve">Participatory Action Research (PAR)</w:t>
      </w:r>
      <w:r>
        <w:t xml:space="preserve">: Collaborating with 15 Venezuelan economists currently working in Caracas (including those from local NGOs like Fundación Actuar) to co-design policy prototypes. This ensures solutions are field-tested in real-time, avoiding the "ivory tower" critique.</w:t>
      </w:r>
    </w:p>
    <w:p>
      <w:pPr>
        <w:numPr>
          <w:ilvl w:val="0"/>
          <w:numId w:val="1002"/>
        </w:numPr>
        <w:pStyle w:val="Compact"/>
      </w:pPr>
      <w:r>
        <w:rPr>
          <w:bCs/>
          <w:b/>
        </w:rPr>
        <w:t xml:space="preserve">Geospatial Data Analysis</w:t>
      </w:r>
      <w:r>
        <w:t xml:space="preserve">: Mapping economic activity hotspots using satellite imagery and mobile data (where feasible), focusing on Caracas barrios where informal markets thrive. This bypasses unreliable national statistics.</w:t>
      </w:r>
    </w:p>
    <w:p>
      <w:pPr>
        <w:pStyle w:val="FirstParagraph"/>
      </w:pPr>
      <w:r>
        <w:t xml:space="preserve">Fieldwork will occur across six Caracas districts (Chacao, Petare, La Pastora, El Parque Central, Barrio Obrero, and La Vega), engaging 200+ households and 30 economic practitioners. All data collection respects Venezuela's security context through encrypted digital tools and community-based enumerators.</w:t>
      </w:r>
    </w:p>
    <w:bookmarkEnd w:id="24"/>
    <w:bookmarkStart w:id="25" w:name="vi.-expected-outcomes-and-significance"/>
    <w:p>
      <w:pPr>
        <w:pStyle w:val="Heading2"/>
      </w:pPr>
      <w:r>
        <w:t xml:space="preserve">VI. Expected Outcomes and Significance</w:t>
      </w:r>
    </w:p>
    <w:p>
      <w:pPr>
        <w:pStyle w:val="FirstParagraph"/>
      </w:pPr>
      <w:r>
        <w:t xml:space="preserve">This thesis will produce three tangible outputs for Venezuela Caracas:</w:t>
      </w:r>
    </w:p>
    <w:p>
      <w:pPr>
        <w:numPr>
          <w:ilvl w:val="0"/>
          <w:numId w:val="1003"/>
        </w:numPr>
        <w:pStyle w:val="Compact"/>
      </w:pPr>
      <w:r>
        <w:t xml:space="preserve">A</w:t>
      </w:r>
      <w:r>
        <w:t xml:space="preserve"> </w:t>
      </w:r>
      <w:r>
        <w:rPr>
          <w:iCs/>
          <w:i/>
        </w:rPr>
        <w:t xml:space="preserve">Caracas Economic Resilience Framework</w:t>
      </w:r>
      <w:r>
        <w:t xml:space="preserve">, prioritizing immediate interventions (e.g., a "Food Basket Index" calculated via community surveys rather than state data).</w:t>
      </w:r>
    </w:p>
    <w:p>
      <w:pPr>
        <w:numPr>
          <w:ilvl w:val="0"/>
          <w:numId w:val="1003"/>
        </w:numPr>
        <w:pStyle w:val="Compact"/>
      </w:pPr>
      <w:r>
        <w:t xml:space="preserve">Policy briefs co-authored with Caracas-based economists for municipal authorities, focusing on decentralization of economic planning.</w:t>
      </w:r>
    </w:p>
    <w:p>
      <w:pPr>
        <w:numPr>
          <w:ilvl w:val="0"/>
          <w:numId w:val="1003"/>
        </w:numPr>
        <w:pStyle w:val="Compact"/>
      </w:pPr>
      <w:r>
        <w:t xml:space="preserve">An open-access online toolkit containing 20+ operational templates—such as "Informal Sector Stabilization Guides" for street vendors—tailored to Venezuela's resource constraints.</w:t>
      </w:r>
    </w:p>
    <w:p>
      <w:pPr>
        <w:pStyle w:val="FirstParagraph"/>
      </w:pPr>
      <w:r>
        <w:t xml:space="preserve">The significance extends beyond academia: by positioning the</w:t>
      </w:r>
      <w:r>
        <w:t xml:space="preserve"> </w:t>
      </w:r>
      <w:r>
        <w:rPr>
          <w:iCs/>
          <w:i/>
        </w:rPr>
        <w:t xml:space="preserve">Economist</w:t>
      </w:r>
      <w:r>
        <w:t xml:space="preserve"> </w:t>
      </w:r>
      <w:r>
        <w:t xml:space="preserve">as a facilitator of community-led solutions (not just a state policy-maker), this research challenges top-down approaches that failed Venezuela Caracas. It directly supports the UN Sustainable Development Goals (SDG 1, 8) through locally rooted economic strategies. Most critically, it provides actionable pathways for economists in Venezuela to work *within* the system's chaos rather than waiting for political "solutions."</w:t>
      </w:r>
    </w:p>
    <w:bookmarkEnd w:id="25"/>
    <w:bookmarkStart w:id="26" w:name="vii.-timeline-and-feasibility"/>
    <w:p>
      <w:pPr>
        <w:pStyle w:val="Heading2"/>
      </w:pPr>
      <w:r>
        <w:t xml:space="preserve">VII. Timeline and Feasibility</w:t>
      </w:r>
    </w:p>
    <w:p>
      <w:pPr>
        <w:pStyle w:val="FirstParagraph"/>
      </w:pPr>
      <w:r>
        <w:t xml:space="preserve">Conducting this research in Venezuela Caracas requires adaptive planning due to mobility restrictions and resource scarcity:</w:t>
      </w:r>
    </w:p>
    <w:p>
      <w:pPr>
        <w:numPr>
          <w:ilvl w:val="0"/>
          <w:numId w:val="1004"/>
        </w:numPr>
        <w:pStyle w:val="Compact"/>
      </w:pPr>
      <w:r>
        <w:rPr>
          <w:bCs/>
          <w:b/>
        </w:rPr>
        <w:t xml:space="preserve">Months 1–3</w:t>
      </w:r>
      <w:r>
        <w:t xml:space="preserve">: Secure partnerships with Caracas-based academic institutions (e.g., Universidad Central de Venezuela's Economics Department) and local civil society groups.</w:t>
      </w:r>
    </w:p>
    <w:p>
      <w:pPr>
        <w:numPr>
          <w:ilvl w:val="0"/>
          <w:numId w:val="1004"/>
        </w:numPr>
        <w:pStyle w:val="Compact"/>
      </w:pPr>
      <w:r>
        <w:rPr>
          <w:bCs/>
          <w:b/>
        </w:rPr>
        <w:t xml:space="preserve">Months 4–6</w:t>
      </w:r>
      <w:r>
        <w:t xml:space="preserve">: Implement PAR workshops in five Caracas districts, collecting field data on economic survival strategies.</w:t>
      </w:r>
    </w:p>
    <w:p>
      <w:pPr>
        <w:numPr>
          <w:ilvl w:val="0"/>
          <w:numId w:val="1004"/>
        </w:numPr>
        <w:pStyle w:val="Compact"/>
      </w:pPr>
      <w:r>
        <w:rPr>
          <w:bCs/>
          <w:b/>
        </w:rPr>
        <w:t xml:space="preserve">Months 7–9</w:t>
      </w:r>
      <w:r>
        <w:t xml:space="preserve">: Develop and validate policy prototypes with municipal leaders (e.g., testing food distribution models with Caracas's communal councils).</w:t>
      </w:r>
    </w:p>
    <w:p>
      <w:pPr>
        <w:numPr>
          <w:ilvl w:val="0"/>
          <w:numId w:val="1004"/>
        </w:numPr>
        <w:pStyle w:val="Compact"/>
      </w:pPr>
      <w:r>
        <w:rPr>
          <w:bCs/>
          <w:b/>
        </w:rPr>
        <w:t xml:space="preserve">Months 10–12</w:t>
      </w:r>
      <w:r>
        <w:t xml:space="preserve">: Finalize toolkit, policy briefs, and academic manuscript.</w:t>
      </w:r>
    </w:p>
    <w:p>
      <w:pPr>
        <w:pStyle w:val="FirstParagraph"/>
      </w:pPr>
      <w:r>
        <w:t xml:space="preserve">Feasibility is ensured by leveraging existing networks in Venezuela Caracas. The researcher will maintain a secure digital presence, avoiding physical travel to volatile zones. Partnerships with diaspora economists provide remote consultation capacity.</w:t>
      </w:r>
    </w:p>
    <w:bookmarkEnd w:id="26"/>
    <w:bookmarkStart w:id="27" w:name="viii.-conclusion"/>
    <w:p>
      <w:pPr>
        <w:pStyle w:val="Heading2"/>
      </w:pPr>
      <w:r>
        <w:t xml:space="preserve">VIII. Conclusion</w:t>
      </w:r>
    </w:p>
    <w:p>
      <w:pPr>
        <w:pStyle w:val="FirstParagraph"/>
      </w:pPr>
      <w:r>
        <w:t xml:space="preserve">The economic catastrophe in Venezuela Caracas demands more than statistical analysis—it requires the</w:t>
      </w:r>
      <w:r>
        <w:t xml:space="preserve"> </w:t>
      </w:r>
      <w:r>
        <w:rPr>
          <w:iCs/>
          <w:i/>
        </w:rPr>
        <w:t xml:space="preserve">Economist</w:t>
      </w:r>
      <w:r>
        <w:t xml:space="preserve"> </w:t>
      </w:r>
      <w:r>
        <w:t xml:space="preserve">to become an agent of pragmatic, community-centered action. This thesis proposal rejects abstract theorizing and instead focuses on how economists can operate effectively *within* the crisis landscape. By centering Venezuela Caracas as a microcosm of systemic collapse, this research will deliver not just academic contribution but immediate tools for economic survival in one of the world's most urgent humanitarian contexts. The outcome will be a new paradigm: where the</w:t>
      </w:r>
      <w:r>
        <w:t xml:space="preserve"> </w:t>
      </w:r>
      <w:r>
        <w:rPr>
          <w:iCs/>
          <w:i/>
        </w:rPr>
        <w:t xml:space="preserve">Economist</w:t>
      </w:r>
      <w:r>
        <w:t xml:space="preserve"> </w:t>
      </w:r>
      <w:r>
        <w:t xml:space="preserve">in Venezuela Caracas is not a casualty of crisis but its catalyst for recovery.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Economist in Venezuela Caracas Economic Recovery</dc:title>
  <dc:creator/>
  <dc:language>en</dc:language>
  <cp:keywords/>
  <dcterms:created xsi:type="dcterms:W3CDTF">2026-07-21T14:50:13Z</dcterms:created>
  <dcterms:modified xsi:type="dcterms:W3CDTF">2026-07-21T14:50:13Z</dcterms:modified>
</cp:coreProperties>
</file>

<file path=docProps/custom.xml><?xml version="1.0" encoding="utf-8"?>
<Properties xmlns="http://schemas.openxmlformats.org/officeDocument/2006/custom-properties" xmlns:vt="http://schemas.openxmlformats.org/officeDocument/2006/docPropsVTypes"/>
</file>