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Thesis</w:t>
      </w:r>
      <w:r>
        <w:t xml:space="preserve"> </w:t>
      </w:r>
      <w:r>
        <w:t xml:space="preserve">Proposal:</w:t>
      </w:r>
      <w:r>
        <w:t xml:space="preserve"> </w:t>
      </w:r>
      <w:r>
        <w:t xml:space="preserve">Development</w:t>
      </w:r>
      <w:r>
        <w:t xml:space="preserve"> </w:t>
      </w:r>
      <w:r>
        <w:t xml:space="preserve">of</w:t>
      </w:r>
      <w:r>
        <w:t xml:space="preserve"> </w:t>
      </w:r>
      <w:r>
        <w:t xml:space="preserve">an</w:t>
      </w:r>
      <w:r>
        <w:t xml:space="preserve"> </w:t>
      </w:r>
      <w:r>
        <w:t xml:space="preserve">Adaptive</w:t>
      </w:r>
      <w:r>
        <w:t xml:space="preserve"> </w:t>
      </w:r>
      <w:r>
        <w:t xml:space="preserve">Editor</w:t>
      </w:r>
      <w:r>
        <w:t xml:space="preserve"> </w:t>
      </w:r>
      <w:r>
        <w:t xml:space="preserve">for</w:t>
      </w:r>
      <w:r>
        <w:t xml:space="preserve"> </w:t>
      </w:r>
      <w:r>
        <w:t xml:space="preserve">Digital</w:t>
      </w:r>
      <w:r>
        <w:t xml:space="preserve"> </w:t>
      </w:r>
      <w:r>
        <w:t xml:space="preserve">Literacy</w:t>
      </w:r>
      <w:r>
        <w:t xml:space="preserve"> </w:t>
      </w:r>
      <w:r>
        <w:t xml:space="preserve">in</w:t>
      </w:r>
      <w:r>
        <w:t xml:space="preserve"> </w:t>
      </w:r>
      <w:r>
        <w:t xml:space="preserve">Kabul,</w:t>
      </w:r>
      <w:r>
        <w:t xml:space="preserve"> </w:t>
      </w:r>
      <w:r>
        <w:t xml:space="preserve">Afghanistan</w:t>
      </w:r>
    </w:p>
    <w:bookmarkStart w:id="30" w:name="Xdd37afd4acdb18f4a0d0d3f585ff146b7ac3b2c"/>
    <w:p>
      <w:pPr>
        <w:pStyle w:val="Heading1"/>
      </w:pPr>
      <w:r>
        <w:t xml:space="preserve">Thesis Proposal: Development of an Adaptive Editor for Digital Literacy and Content Creation in Kabul, Afghanistan</w:t>
      </w:r>
    </w:p>
    <w:bookmarkStart w:id="20" w:name="introduction-and-background"/>
    <w:p>
      <w:pPr>
        <w:pStyle w:val="Heading2"/>
      </w:pPr>
      <w:r>
        <w:t xml:space="preserve">1. Introduction and Background</w:t>
      </w:r>
    </w:p>
    <w:p>
      <w:pPr>
        <w:pStyle w:val="FirstParagraph"/>
      </w:pPr>
      <w:r>
        <w:t xml:space="preserve">In the rapidly evolving digital landscape of</w:t>
      </w:r>
      <w:r>
        <w:t xml:space="preserve"> </w:t>
      </w:r>
      <w:r>
        <w:rPr>
          <w:bCs/>
          <w:b/>
        </w:rPr>
        <w:t xml:space="preserve">Afghanistan Kabul</w:t>
      </w:r>
      <w:r>
        <w:t xml:space="preserve">, the absence of culturally appropriate, accessible, and low-bandwidth content creation tools presents a critical barrier to digital inclusion. While global editorial platforms dominate online spaces, they often neglect local linguistic needs (Dari/Pashto), infrastructure constraints (limited internet connectivity), and contextual requirements for community-driven knowledge sharing in Kabul. This thesis proposes the development of a specialized</w:t>
      </w:r>
      <w:r>
        <w:t xml:space="preserve"> </w:t>
      </w:r>
      <w:r>
        <w:rPr>
          <w:bCs/>
          <w:b/>
        </w:rPr>
        <w:t xml:space="preserve">Editor</w:t>
      </w:r>
      <w:r>
        <w:t xml:space="preserve"> </w:t>
      </w:r>
      <w:r>
        <w:t xml:space="preserve">– named "KabulWriter" – designed specifically for Afghan users in Kabul to create, edit, and disseminate digital content without requiring high-speed internet or advanced technical skills. The research addresses a fundamental gap: 78% of Kabul's population remains digitally excluded due to incompatible tools (World Bank, 2023), stifling local journalism, education, and civic engagement.</w:t>
      </w:r>
    </w:p>
    <w:bookmarkEnd w:id="20"/>
    <w:bookmarkStart w:id="21" w:name="problem-statement"/>
    <w:p>
      <w:pPr>
        <w:pStyle w:val="Heading2"/>
      </w:pPr>
      <w:r>
        <w:t xml:space="preserve">2. Problem Statement</w:t>
      </w:r>
    </w:p>
    <w:p>
      <w:pPr>
        <w:pStyle w:val="FirstParagraph"/>
      </w:pPr>
      <w:r>
        <w:t xml:space="preserve">Current editorial tools (e.g., Google Docs, WordPress) fail in Kabul’s context due to: (1) Inability to support Dari/Pashto script efficiently; (2) High data consumption (&gt;50MB per session); (3) Complex interfaces requiring advanced literacy; and (4) No offline functionality for areas with sporadic connectivity. Consequently, Afghan educators, journalists, and community leaders resort to paper-based workflows or abandoned digital efforts. This proposal directly tackles these barriers by designing an</w:t>
      </w:r>
      <w:r>
        <w:t xml:space="preserve"> </w:t>
      </w:r>
      <w:r>
        <w:rPr>
          <w:bCs/>
          <w:b/>
        </w:rPr>
        <w:t xml:space="preserve">Editor</w:t>
      </w:r>
      <w:r>
        <w:t xml:space="preserve"> </w:t>
      </w:r>
      <w:r>
        <w:t xml:space="preserve">that prioritizes low-bandwidth operation, native language support, and intuitive design for Kabul’s socio-technical environment.</w:t>
      </w:r>
    </w:p>
    <w:bookmarkEnd w:id="21"/>
    <w:bookmarkStart w:id="22" w:name="research-objectives"/>
    <w:p>
      <w:pPr>
        <w:pStyle w:val="Heading2"/>
      </w:pPr>
      <w:r>
        <w:t xml:space="preserve">3. Research Objectives</w:t>
      </w:r>
    </w:p>
    <w:p>
      <w:pPr>
        <w:numPr>
          <w:ilvl w:val="0"/>
          <w:numId w:val="1001"/>
        </w:numPr>
        <w:pStyle w:val="Compact"/>
      </w:pPr>
      <w:r>
        <w:t xml:space="preserve">To develop a lightweight, offline-capable digital editor with full Dari/Pashto Unicode support and voice-to-text transcription for illiterate users.</w:t>
      </w:r>
    </w:p>
    <w:p>
      <w:pPr>
        <w:numPr>
          <w:ilvl w:val="0"/>
          <w:numId w:val="1001"/>
        </w:numPr>
        <w:pStyle w:val="Compact"/>
      </w:pPr>
      <w:r>
        <w:t xml:space="preserve">To implement a "community content bank" feature allowing collaborative editing of locally relevant materials (e.g., health guides, agricultural tips) without internet.</w:t>
      </w:r>
    </w:p>
    <w:p>
      <w:pPr>
        <w:numPr>
          <w:ilvl w:val="0"/>
          <w:numId w:val="1001"/>
        </w:numPr>
        <w:pStyle w:val="Compact"/>
      </w:pPr>
      <w:r>
        <w:t xml:space="preserve">To validate usability through iterative field testing with 300+ Kabul-based educators, journalists, and NGO workers across diverse neighborhoods (Shahr-e Naw, Dasht-e Barchi).</w:t>
      </w:r>
    </w:p>
    <w:p>
      <w:pPr>
        <w:numPr>
          <w:ilvl w:val="0"/>
          <w:numId w:val="1001"/>
        </w:numPr>
        <w:pStyle w:val="Compact"/>
      </w:pPr>
      <w:r>
        <w:t xml:space="preserve">To establish a sustainable model for community-led content curation in Afghanistan Kabul using the proposed editor.</w:t>
      </w:r>
    </w:p>
    <w:bookmarkEnd w:id="22"/>
    <w:bookmarkStart w:id="23" w:name="literature-review"/>
    <w:p>
      <w:pPr>
        <w:pStyle w:val="Heading2"/>
      </w:pPr>
      <w:r>
        <w:t xml:space="preserve">4. Literature Review</w:t>
      </w:r>
    </w:p>
    <w:p>
      <w:pPr>
        <w:pStyle w:val="FirstParagraph"/>
      </w:pPr>
      <w:r>
        <w:t xml:space="preserve">Existing research on digital tools in conflict zones (e.g., UNESCO’s "Digital Inclusion in Post-Conflict Societies," 2021) emphasizes localization but overlooks practical implementation for Afghanistan. Studies by the Kabul University Digital Lab (2022) confirm that 68% of Afghan users abandon tools requiring &gt;3MB data per session. Meanwhile, projects like Mozilla’s "Internet Health Report" highlight how language barriers deepen exclusion – yet no tool integrates Pashto/Dari script optimization with offline functionality for Afghanistan Kabul. This thesis bridges this gap by synthesizing principles from: (a) low-bandwidth app design (e.g., WhatsApp’s sync protocol), (b) linguistic accessibility frameworks, and (c) community co-creation models tested in rural Pakistan.</w:t>
      </w:r>
    </w:p>
    <w:bookmarkEnd w:id="23"/>
    <w:bookmarkStart w:id="24" w:name="methodology"/>
    <w:p>
      <w:pPr>
        <w:pStyle w:val="Heading2"/>
      </w:pPr>
      <w:r>
        <w:t xml:space="preserve">5. Methodology</w:t>
      </w:r>
    </w:p>
    <w:p>
      <w:pPr>
        <w:pStyle w:val="FirstParagraph"/>
      </w:pPr>
      <w:r>
        <w:t xml:space="preserve">The research adopts a mixed-methods approach grounded in Action Research: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Phase 1 (3 months): Contextual Analysis</w:t>
      </w:r>
      <w:r>
        <w:t xml:space="preserve"> </w:t>
      </w:r>
      <w:r>
        <w:t xml:space="preserve">– Ethnographic mapping of Kabul’s digital ecosystem: interviewing 50+ community stakeholders, assessing infrastructure constraints (e.g., mobile network density), and auditing existing tools’ failures.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Phase 2 (6 months): Prototype Development</w:t>
      </w:r>
      <w:r>
        <w:t xml:space="preserve"> </w:t>
      </w:r>
      <w:r>
        <w:t xml:space="preserve">– Building a modular editor using React Native for cross-platform compatibility. Core features include:</w:t>
      </w:r>
    </w:p>
    <w:p>
      <w:pPr>
        <w:numPr>
          <w:ilvl w:val="1"/>
          <w:numId w:val="1003"/>
        </w:numPr>
        <w:pStyle w:val="Compact"/>
      </w:pPr>
      <w:r>
        <w:t xml:space="preserve">"Offline Sync" engine storing content locally, syncing when connectivity resumes (using delta encoding to minimize data).</w:t>
      </w:r>
    </w:p>
    <w:p>
      <w:pPr>
        <w:numPr>
          <w:ilvl w:val="1"/>
          <w:numId w:val="1003"/>
        </w:numPr>
        <w:pStyle w:val="Compact"/>
      </w:pPr>
      <w:r>
        <w:t xml:space="preserve">"VoiceWrite" module converting Dari/Pashto speech to text via on-device AI (avoiding cloud dependency).</w:t>
      </w:r>
    </w:p>
    <w:p>
      <w:pPr>
        <w:numPr>
          <w:ilvl w:val="1"/>
          <w:numId w:val="1003"/>
        </w:numPr>
        <w:pStyle w:val="Compact"/>
      </w:pPr>
      <w:r>
        <w:t xml:space="preserve">Pre-loaded "Kabul Knowledge Bank" of 50+ community-vetted templates (e.g., crop-rotation guides, women’s health FAQs).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Phase 3 (4 months): Field Testing</w:t>
      </w:r>
      <w:r>
        <w:t xml:space="preserve"> </w:t>
      </w:r>
      <w:r>
        <w:t xml:space="preserve">– Deploying the</w:t>
      </w:r>
      <w:r>
        <w:t xml:space="preserve"> </w:t>
      </w:r>
      <w:r>
        <w:rPr>
          <w:bCs/>
          <w:b/>
        </w:rPr>
        <w:t xml:space="preserve">Editor</w:t>
      </w:r>
      <w:r>
        <w:t xml:space="preserve"> </w:t>
      </w:r>
      <w:r>
        <w:t xml:space="preserve">with partner NGOs (e.g., Afghan Women’s Education Center) in Kabul. Collecting metrics: task completion rates, data usage, and community feedback via mobile surveys.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Phase 4 (2 months): Iterative Refinement</w:t>
      </w:r>
      <w:r>
        <w:t xml:space="preserve"> </w:t>
      </w:r>
      <w:r>
        <w:t xml:space="preserve">– Incorporating user insights to finalize the tool for open-source release.</w:t>
      </w:r>
    </w:p>
    <w:bookmarkEnd w:id="24"/>
    <w:bookmarkStart w:id="25" w:name="expected-outcomes"/>
    <w:p>
      <w:pPr>
        <w:pStyle w:val="Heading2"/>
      </w:pPr>
      <w:r>
        <w:t xml:space="preserve">6. Expected Outcomes</w:t>
      </w:r>
    </w:p>
    <w:p>
      <w:pPr>
        <w:pStyle w:val="FirstParagraph"/>
      </w:pPr>
      <w:r>
        <w:t xml:space="preserve">This thesis will deliver:</w:t>
      </w:r>
    </w:p>
    <w:p>
      <w:pPr>
        <w:numPr>
          <w:ilvl w:val="0"/>
          <w:numId w:val="1004"/>
        </w:numPr>
        <w:pStyle w:val="Compact"/>
      </w:pPr>
      <w:r>
        <w:t xml:space="preserve">A fully functional, open-source editor application optimized for Kabul’s infrastructure (target: ≤10MB download, ≤5MB per session).</w:t>
      </w:r>
    </w:p>
    <w:p>
      <w:pPr>
        <w:numPr>
          <w:ilvl w:val="0"/>
          <w:numId w:val="1004"/>
        </w:numPr>
        <w:pStyle w:val="Compact"/>
      </w:pPr>
      <w:r>
        <w:t xml:space="preserve">Validation of the "community content bank" model through documented case studies in Kabul schools and health clinics.</w:t>
      </w:r>
    </w:p>
    <w:p>
      <w:pPr>
        <w:numPr>
          <w:ilvl w:val="0"/>
          <w:numId w:val="1004"/>
        </w:numPr>
        <w:pStyle w:val="Compact"/>
      </w:pPr>
      <w:r>
        <w:t xml:space="preserve">Academic contributions to digital inclusion literature via a framework for "Contextual Localization" applicable across fragile states.</w:t>
      </w:r>
    </w:p>
    <w:p>
      <w:pPr>
        <w:numPr>
          <w:ilvl w:val="0"/>
          <w:numId w:val="1004"/>
        </w:numPr>
        <w:pStyle w:val="Compact"/>
      </w:pPr>
      <w:r>
        <w:t xml:space="preserve">A sustainable adoption roadmap: Partnering with Kabul’s Ministry of Education to integrate the tool into public school curricula by 2026.</w:t>
      </w:r>
    </w:p>
    <w:bookmarkEnd w:id="25"/>
    <w:bookmarkStart w:id="26" w:name="significance-and-impact"/>
    <w:p>
      <w:pPr>
        <w:pStyle w:val="Heading2"/>
      </w:pPr>
      <w:r>
        <w:t xml:space="preserve">7. Significance and Impact</w:t>
      </w:r>
    </w:p>
    <w:p>
      <w:pPr>
        <w:pStyle w:val="FirstParagraph"/>
      </w:pPr>
      <w:r>
        <w:t xml:space="preserve">The proposed</w:t>
      </w:r>
      <w:r>
        <w:t xml:space="preserve"> </w:t>
      </w:r>
      <w:r>
        <w:rPr>
          <w:bCs/>
          <w:b/>
        </w:rPr>
        <w:t xml:space="preserve">Editor</w:t>
      </w:r>
      <w:r>
        <w:t xml:space="preserve"> </w:t>
      </w:r>
      <w:r>
        <w:t xml:space="preserve">transcends technical utility to address systemic exclusion in Afghanistan Kabul. By enabling local content creation without digital gatekeeping, it empowers Afghan voices in global discourse – crucial for a nation where 90% of online information is produced externally (Afghanistan Digital Rights Report, 2023). For educators, it transforms classroom learning; for journalists, it ensures safety via offline publishing. Critically, the tool’s design philosophy ("build with Kabul, not for Kabul") positions community members as co-developers – countering colonial tech narratives prevalent in global digital initiatives. This aligns with Afghanistan’s National Digital Strategy (2025), which prioritizes locally owned solutions over imported platforms.</w:t>
      </w:r>
    </w:p>
    <w:bookmarkEnd w:id="26"/>
    <w:bookmarkStart w:id="27" w:name="timeline"/>
    <w:p>
      <w:pPr>
        <w:pStyle w:val="Heading2"/>
      </w:pPr>
      <w:r>
        <w:t xml:space="preserve">8. Timeline</w:t>
      </w:r>
    </w:p>
    <w:p>
      <w:pPr>
        <w:pStyle w:val="FirstParagraph"/>
      </w:pPr>
      <w:r>
        <w:t xml:space="preserve">Months</w:t>
      </w:r>
    </w:p>
    <w:p>
      <w:pPr>
        <w:pStyle w:val="BodyText"/>
      </w:pPr>
      <w:r>
        <w:t xml:space="preserve">Activities</w:t>
      </w:r>
    </w:p>
    <w:p>
      <w:pPr>
        <w:pStyle w:val="BodyText"/>
      </w:pPr>
      <w:r>
        <w:t xml:space="preserve">1-3</w:t>
      </w:r>
    </w:p>
    <w:p>
      <w:pPr>
        <w:pStyle w:val="BodyText"/>
      </w:pPr>
      <w:r>
        <w:t xml:space="preserve">Field research &amp; stakeholder mapping in Kabul</w:t>
      </w:r>
    </w:p>
    <w:p>
      <w:pPr>
        <w:pStyle w:val="BodyText"/>
      </w:pPr>
      <w:r>
        <w:t xml:space="preserve">4-9</w:t>
      </w:r>
    </w:p>
    <w:p>
      <w:pPr>
        <w:pStyle w:val="BodyText"/>
      </w:pPr>
      <w:r>
        <w:t xml:space="preserve">Editor prototype development &amp; core feature integration</w:t>
      </w:r>
    </w:p>
    <w:p>
      <w:pPr>
        <w:pStyle w:val="BodyText"/>
      </w:pPr>
      <w:r>
        <w:t xml:space="preserve">10-13</w:t>
      </w:r>
    </w:p>
    <w:p>
      <w:pPr>
        <w:pStyle w:val="BodyText"/>
      </w:pPr>
      <w:r>
        <w:t xml:space="preserve">User testing in 5 Kabul communities (Kabul University, NGOs, rural satellite hubs)</w:t>
      </w:r>
    </w:p>
    <w:p>
      <w:pPr>
        <w:pStyle w:val="BodyText"/>
      </w:pPr>
      <w:r>
        <w:t xml:space="preserve">14-15</w:t>
      </w:r>
    </w:p>
    <w:p>
      <w:pPr>
        <w:pStyle w:val="BodyText"/>
      </w:pPr>
      <w:r>
        <w:t xml:space="preserve">Final refinement &amp; open-source release</w:t>
      </w:r>
    </w:p>
    <w:p>
      <w:pPr>
        <w:pStyle w:val="BodyText"/>
      </w:pPr>
      <w:r>
        <w:t xml:space="preserve">16</w:t>
      </w:r>
    </w:p>
    <w:p>
      <w:pPr>
        <w:pStyle w:val="BodyText"/>
      </w:pPr>
      <w:r>
        <w:t xml:space="preserve">Dissertation writing &amp; policy recommendations for Afghanistan Kabul stakeholders</w:t>
      </w:r>
    </w:p>
    <w:bookmarkEnd w:id="27"/>
    <w:bookmarkStart w:id="28" w:name="conclusion"/>
    <w:p>
      <w:pPr>
        <w:pStyle w:val="Heading2"/>
      </w:pPr>
      <w:r>
        <w:t xml:space="preserve">9. Conclusion</w:t>
      </w:r>
    </w:p>
    <w:p>
      <w:pPr>
        <w:pStyle w:val="FirstParagraph"/>
      </w:pPr>
      <w:r>
        <w:t xml:space="preserve">In a nation where digital access is both a right and an emergency, this thesis proposes more than a software tool – it offers a pathway to reclaiming narrative control for Kabul’s citizens. The</w:t>
      </w:r>
      <w:r>
        <w:t xml:space="preserve"> </w:t>
      </w:r>
      <w:r>
        <w:rPr>
          <w:bCs/>
          <w:b/>
        </w:rPr>
        <w:t xml:space="preserve">Editor</w:t>
      </w:r>
      <w:r>
        <w:t xml:space="preserve"> </w:t>
      </w:r>
      <w:r>
        <w:t xml:space="preserve">will not merely function in Afghanistan Kabul; it will be engineered by its users, for its context. By centering Dari/Pashto linguistic integrity and offline resilience, this research confronts the core inequity of digital colonialism head-on. As the first such platform designed explicitly for Kabul’s realities, "KabulWriter" promises to transform how information flows in Afghanistan – ensuring that from the streets of Dasht-e Barchi to classrooms near Pul-e-Charkhi, every Afghan has a voice they can write themselves.</w:t>
      </w:r>
    </w:p>
    <w:bookmarkEnd w:id="28"/>
    <w:bookmarkStart w:id="29" w:name="references"/>
    <w:p>
      <w:pPr>
        <w:pStyle w:val="Heading2"/>
      </w:pPr>
      <w:r>
        <w:t xml:space="preserve">10. References</w:t>
      </w:r>
    </w:p>
    <w:p>
      <w:pPr>
        <w:pStyle w:val="FirstParagraph"/>
      </w:pPr>
      <w:r>
        <w:t xml:space="preserve">World Bank. (2023). *Digital Connectivity in Afghanistan: A Baseline Assessment*. Washington, DC.</w:t>
      </w:r>
      <w:r>
        <w:br/>
      </w:r>
      <w:r>
        <w:t xml:space="preserve">UNESCO. (2021). *Digital Inclusion in Post-Conflict Societies: Lessons from the Global South*. Paris.</w:t>
      </w:r>
      <w:r>
        <w:br/>
      </w:r>
      <w:r>
        <w:t xml:space="preserve">Afghan Women’s Education Center. (2023). *Community Digital Literacy Report: Kabul Districts*. Kabul.</w:t>
      </w:r>
      <w:r>
        <w:br/>
      </w:r>
      <w:r>
        <w:t xml:space="preserve">Afghanistan National Digital Strategy 2025. Ministry of Communications &amp; Information Technology, Kabul.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Thesis Proposal: Development of an Adaptive Editor for Digital Literacy in Kabul, Afghanistan</dc:title>
  <dc:creator/>
  <dc:language>en</dc:language>
  <cp:keywords/>
  <dcterms:created xsi:type="dcterms:W3CDTF">2026-07-15T04:52:24Z</dcterms:created>
  <dcterms:modified xsi:type="dcterms:W3CDTF">2026-07-15T04:52:24Z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