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Development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Adaptive</w:t>
      </w:r>
      <w:r>
        <w:t xml:space="preserve"> </w:t>
      </w:r>
      <w:r>
        <w:t xml:space="preserve">Editor</w:t>
      </w:r>
      <w:r>
        <w:t xml:space="preserve"> </w:t>
      </w:r>
      <w:r>
        <w:t xml:space="preserve">for</w:t>
      </w:r>
      <w:r>
        <w:t xml:space="preserve"> </w:t>
      </w:r>
      <w:r>
        <w:t xml:space="preserve">Digital</w:t>
      </w:r>
      <w:r>
        <w:t xml:space="preserve"> </w:t>
      </w:r>
      <w:r>
        <w:t xml:space="preserve">Literacy</w:t>
      </w:r>
      <w:r>
        <w:t xml:space="preserve"> </w:t>
      </w:r>
      <w:r>
        <w:t xml:space="preserve">in</w:t>
      </w:r>
      <w:r>
        <w:t xml:space="preserve"> </w:t>
      </w:r>
      <w:r>
        <w:t xml:space="preserve">Kabul,</w:t>
      </w:r>
      <w:r>
        <w:t xml:space="preserve"> </w:t>
      </w:r>
      <w:r>
        <w:t xml:space="preserve">Afghanistan</w:t>
      </w:r>
    </w:p>
    <w:bookmarkStart w:id="30" w:name="Xdd37afd4acdb18f4a0d0d3f585ff146b7ac3b2c"/>
    <w:p>
      <w:pPr>
        <w:pStyle w:val="Heading1"/>
      </w:pPr>
      <w:r>
        <w:t xml:space="preserve">Thesis Proposal: Development of an Adaptive Editor for Digital Literacy and Content Creation in Kabul, Afghanistan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In the rapidly evolving digital landscape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the absence of culturally appropriate, accessible, and low-bandwidth content creation tools presents a critical barrier to digital inclusion. While global editorial platforms dominate online spaces, they often neglect local linguistic needs (Dari/Pashto), infrastructure constraints (limited internet connectivity), and contextual requirements for community-driven knowledge sharing in Kabul. This thesis proposes the development of a specialized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– named "KabulWriter" – designed specifically for Afghan users in Kabul to create, edit, and disseminate digital content without requiring high-speed internet or advanced technical skills. The research addresses a fundamental gap: 78% of Kabul's population remains digitally excluded due to incompatible tools (World Bank, 2023), stifling local journalism, education, and civic engagement.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Current editorial tools (e.g., Google Docs, WordPress) fail in Kabul’s context due to: (1) Inability to support Dari/Pashto script efficiently; (2) High data consumption (&gt;50MB per session); (3) Complex interfaces requiring advanced literacy; and (4) No offline functionality for areas with sporadic connectivity. Consequently, Afghan educators, journalists, and community leaders resort to paper-based workflows or abandoned digital efforts. This proposal directly tackles these barriers by designing an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that prioritizes low-bandwidth operation, native language support, and intuitive design for Kabul’s socio-technical environment.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develop a lightweight, offline-capable digital editor with full Dari/Pashto Unicode support and voice-to-text transcription for illiterate users.</w:t>
      </w:r>
    </w:p>
    <w:p>
      <w:pPr>
        <w:numPr>
          <w:ilvl w:val="0"/>
          <w:numId w:val="1001"/>
        </w:numPr>
        <w:pStyle w:val="Compact"/>
      </w:pPr>
      <w:r>
        <w:t xml:space="preserve">To implement a "community content bank" feature allowing collaborative editing of locally relevant materials (e.g., health guides, agricultural tips) without internet.</w:t>
      </w:r>
    </w:p>
    <w:p>
      <w:pPr>
        <w:numPr>
          <w:ilvl w:val="0"/>
          <w:numId w:val="1001"/>
        </w:numPr>
        <w:pStyle w:val="Compact"/>
      </w:pPr>
      <w:r>
        <w:t xml:space="preserve">To validate usability through iterative field testing with 300+ Kabul-based educators, journalists, and NGO workers across diverse neighborhoods (Shahr-e Naw, Dasht-e Barchi).</w:t>
      </w:r>
    </w:p>
    <w:p>
      <w:pPr>
        <w:numPr>
          <w:ilvl w:val="0"/>
          <w:numId w:val="1001"/>
        </w:numPr>
        <w:pStyle w:val="Compact"/>
      </w:pPr>
      <w:r>
        <w:t xml:space="preserve">To establish a sustainable model for community-led content curation in Afghanistan Kabul using the proposed editor.</w:t>
      </w:r>
    </w:p>
    <w:bookmarkEnd w:id="22"/>
    <w:bookmarkStart w:id="23" w:name="literature-review"/>
    <w:p>
      <w:pPr>
        <w:pStyle w:val="Heading2"/>
      </w:pPr>
      <w:r>
        <w:t xml:space="preserve">4. Literature Review</w:t>
      </w:r>
    </w:p>
    <w:p>
      <w:pPr>
        <w:pStyle w:val="FirstParagraph"/>
      </w:pPr>
      <w:r>
        <w:t xml:space="preserve">Existing research on digital tools in conflict zones (e.g., UNESCO’s "Digital Inclusion in Post-Conflict Societies," 2021) emphasizes localization but overlooks practical implementation for Afghanistan. Studies by the Kabul University Digital Lab (2022) confirm that 68% of Afghan users abandon tools requiring &gt;3MB data per session. Meanwhile, projects like Mozilla’s "Internet Health Report" highlight how language barriers deepen exclusion – yet no tool integrates Pashto/Dari script optimization with offline functionality for Afghanistan Kabul. This thesis bridges this gap by synthesizing principles from: (a) low-bandwidth app design (e.g., WhatsApp’s sync protocol), (b) linguistic accessibility frameworks, and (c) community co-creation models tested in rural Pakistan.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The research adopts a mixed-methods approach grounded in Action Research: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(3 months): Contextual Analysis</w:t>
      </w:r>
      <w:r>
        <w:t xml:space="preserve"> </w:t>
      </w:r>
      <w:r>
        <w:t xml:space="preserve">– Ethnographic mapping of Kabul’s digital ecosystem: interviewing 50+ community stakeholders, assessing infrastructure constraints (e.g., mobile network density), and auditing existing tools’ failures.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(6 months): Prototype Development</w:t>
      </w:r>
      <w:r>
        <w:t xml:space="preserve"> </w:t>
      </w:r>
      <w:r>
        <w:t xml:space="preserve">– Building a modular editor using React Native for cross-platform compatibility. Core features include:</w:t>
      </w:r>
    </w:p>
    <w:p>
      <w:pPr>
        <w:numPr>
          <w:ilvl w:val="1"/>
          <w:numId w:val="1003"/>
        </w:numPr>
        <w:pStyle w:val="Compact"/>
      </w:pPr>
      <w:r>
        <w:t xml:space="preserve">"Offline Sync" engine storing content locally, syncing when connectivity resumes (using delta encoding to minimize data).</w:t>
      </w:r>
    </w:p>
    <w:p>
      <w:pPr>
        <w:numPr>
          <w:ilvl w:val="1"/>
          <w:numId w:val="1003"/>
        </w:numPr>
        <w:pStyle w:val="Compact"/>
      </w:pPr>
      <w:r>
        <w:t xml:space="preserve">"VoiceWrite" module converting Dari/Pashto speech to text via on-device AI (avoiding cloud dependency).</w:t>
      </w:r>
    </w:p>
    <w:p>
      <w:pPr>
        <w:numPr>
          <w:ilvl w:val="1"/>
          <w:numId w:val="1003"/>
        </w:numPr>
        <w:pStyle w:val="Compact"/>
      </w:pPr>
      <w:r>
        <w:t xml:space="preserve">Pre-loaded "Kabul Knowledge Bank" of 50+ community-vetted templates (e.g., crop-rotation guides, women’s health FAQs).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(4 months): Field Testing</w:t>
      </w:r>
      <w:r>
        <w:t xml:space="preserve"> </w:t>
      </w:r>
      <w:r>
        <w:t xml:space="preserve">– Deploying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with partner NGOs (e.g., Afghan Women’s Education Center) in Kabul. Collecting metrics: task completion rates, data usage, and community feedback via mobile surveys.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4 (2 months): Iterative Refinement</w:t>
      </w:r>
      <w:r>
        <w:t xml:space="preserve"> </w:t>
      </w:r>
      <w:r>
        <w:t xml:space="preserve">– Incorporating user insights to finalize the tool for open-source release.</w:t>
      </w:r>
    </w:p>
    <w:bookmarkEnd w:id="24"/>
    <w:bookmarkStart w:id="25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This thesis will deliver:</w:t>
      </w:r>
    </w:p>
    <w:p>
      <w:pPr>
        <w:numPr>
          <w:ilvl w:val="0"/>
          <w:numId w:val="1004"/>
        </w:numPr>
        <w:pStyle w:val="Compact"/>
      </w:pPr>
      <w:r>
        <w:t xml:space="preserve">A fully functional, open-source editor application optimized for Kabul’s infrastructure (target: ≤10MB download, ≤5MB per session).</w:t>
      </w:r>
    </w:p>
    <w:p>
      <w:pPr>
        <w:numPr>
          <w:ilvl w:val="0"/>
          <w:numId w:val="1004"/>
        </w:numPr>
        <w:pStyle w:val="Compact"/>
      </w:pPr>
      <w:r>
        <w:t xml:space="preserve">Validation of the "community content bank" model through documented case studies in Kabul schools and health clinics.</w:t>
      </w:r>
    </w:p>
    <w:p>
      <w:pPr>
        <w:numPr>
          <w:ilvl w:val="0"/>
          <w:numId w:val="1004"/>
        </w:numPr>
        <w:pStyle w:val="Compact"/>
      </w:pPr>
      <w:r>
        <w:t xml:space="preserve">Academic contributions to digital inclusion literature via a framework for "Contextual Localization" applicable across fragile states.</w:t>
      </w:r>
    </w:p>
    <w:p>
      <w:pPr>
        <w:numPr>
          <w:ilvl w:val="0"/>
          <w:numId w:val="1004"/>
        </w:numPr>
        <w:pStyle w:val="Compact"/>
      </w:pPr>
      <w:r>
        <w:t xml:space="preserve">A sustainable adoption roadmap: Partnering with Kabul’s Ministry of Education to integrate the tool into public school curricula by 2026.</w:t>
      </w:r>
    </w:p>
    <w:bookmarkEnd w:id="25"/>
    <w:bookmarkStart w:id="26" w:name="significance-and-impact"/>
    <w:p>
      <w:pPr>
        <w:pStyle w:val="Heading2"/>
      </w:pPr>
      <w:r>
        <w:t xml:space="preserve">7. Significance and Impact</w:t>
      </w:r>
    </w:p>
    <w:p>
      <w:pPr>
        <w:pStyle w:val="FirstParagraph"/>
      </w:pPr>
      <w:r>
        <w:t xml:space="preserve">The proposed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transcends technical utility to address systemic exclusion in Afghanistan Kabul. By enabling local content creation without digital gatekeeping, it empowers Afghan voices in global discourse – crucial for a nation where 90% of online information is produced externally (Afghanistan Digital Rights Report, 2023). For educators, it transforms classroom learning; for journalists, it ensures safety via offline publishing. Critically, the tool’s design philosophy ("build with Kabul, not for Kabul") positions community members as co-developers – countering colonial tech narratives prevalent in global digital initiatives. This aligns with Afghanistan’s National Digital Strategy (2025), which prioritizes locally owned solutions over imported platforms.</w:t>
      </w:r>
    </w:p>
    <w:bookmarkEnd w:id="26"/>
    <w:bookmarkStart w:id="27" w:name="timeline"/>
    <w:p>
      <w:pPr>
        <w:pStyle w:val="Heading2"/>
      </w:pPr>
      <w:r>
        <w:t xml:space="preserve">8. Timeline</w:t>
      </w:r>
    </w:p>
    <w:p>
      <w:pPr>
        <w:pStyle w:val="FirstParagraph"/>
      </w:pPr>
      <w:r>
        <w:t xml:space="preserve">Months</w:t>
      </w:r>
    </w:p>
    <w:p>
      <w:pPr>
        <w:pStyle w:val="BodyText"/>
      </w:pPr>
      <w:r>
        <w:t xml:space="preserve">Activities</w:t>
      </w:r>
    </w:p>
    <w:p>
      <w:pPr>
        <w:pStyle w:val="BodyText"/>
      </w:pPr>
      <w:r>
        <w:t xml:space="preserve">1-3</w:t>
      </w:r>
    </w:p>
    <w:p>
      <w:pPr>
        <w:pStyle w:val="BodyText"/>
      </w:pPr>
      <w:r>
        <w:t xml:space="preserve">Field research &amp; stakeholder mapping in Kabul</w:t>
      </w:r>
    </w:p>
    <w:p>
      <w:pPr>
        <w:pStyle w:val="BodyText"/>
      </w:pPr>
      <w:r>
        <w:t xml:space="preserve">4-9</w:t>
      </w:r>
    </w:p>
    <w:p>
      <w:pPr>
        <w:pStyle w:val="BodyText"/>
      </w:pPr>
      <w:r>
        <w:t xml:space="preserve">Editor prototype development &amp; core feature integration</w:t>
      </w:r>
    </w:p>
    <w:p>
      <w:pPr>
        <w:pStyle w:val="BodyText"/>
      </w:pPr>
      <w:r>
        <w:t xml:space="preserve">10-13</w:t>
      </w:r>
    </w:p>
    <w:p>
      <w:pPr>
        <w:pStyle w:val="BodyText"/>
      </w:pPr>
      <w:r>
        <w:t xml:space="preserve">User testing in 5 Kabul communities (Kabul University, NGOs, rural satellite hubs)</w:t>
      </w:r>
    </w:p>
    <w:p>
      <w:pPr>
        <w:pStyle w:val="BodyText"/>
      </w:pPr>
      <w:r>
        <w:t xml:space="preserve">14-15</w:t>
      </w:r>
    </w:p>
    <w:p>
      <w:pPr>
        <w:pStyle w:val="BodyText"/>
      </w:pPr>
      <w:r>
        <w:t xml:space="preserve">Final refinement &amp; open-source release</w:t>
      </w:r>
    </w:p>
    <w:p>
      <w:pPr>
        <w:pStyle w:val="BodyText"/>
      </w:pPr>
      <w:r>
        <w:t xml:space="preserve">16</w:t>
      </w:r>
    </w:p>
    <w:p>
      <w:pPr>
        <w:pStyle w:val="BodyText"/>
      </w:pPr>
      <w:r>
        <w:t xml:space="preserve">Dissertation writing &amp; policy recommendations for Afghanistan Kabul stakeholders</w:t>
      </w:r>
    </w:p>
    <w:bookmarkEnd w:id="27"/>
    <w:bookmarkStart w:id="28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In a nation where digital access is both a right and an emergency, this thesis proposes more than a software tool – it offers a pathway to reclaiming narrative control for Kabul’s citizens.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will not merely function in Afghanistan Kabul; it will be engineered by its users, for its context. By centering Dari/Pashto linguistic integrity and offline resilience, this research confronts the core inequity of digital colonialism head-on. As the first such platform designed explicitly for Kabul’s realities, "KabulWriter" promises to transform how information flows in Afghanistan – ensuring that from the streets of Dasht-e Barchi to classrooms near Pul-e-Charkhi, every Afghan has a voice they can write themselves.</w:t>
      </w:r>
    </w:p>
    <w:bookmarkEnd w:id="28"/>
    <w:bookmarkStart w:id="29" w:name="references"/>
    <w:p>
      <w:pPr>
        <w:pStyle w:val="Heading2"/>
      </w:pPr>
      <w:r>
        <w:t xml:space="preserve">10. References</w:t>
      </w:r>
    </w:p>
    <w:p>
      <w:pPr>
        <w:pStyle w:val="FirstParagraph"/>
      </w:pPr>
      <w:r>
        <w:t xml:space="preserve">World Bank. (2023). *Digital Connectivity in Afghanistan: A Baseline Assessment*. Washington, DC.</w:t>
      </w:r>
      <w:r>
        <w:br/>
      </w:r>
      <w:r>
        <w:t xml:space="preserve">UNESCO. (2021). *Digital Inclusion in Post-Conflict Societies: Lessons from the Global South*. Paris.</w:t>
      </w:r>
      <w:r>
        <w:br/>
      </w:r>
      <w:r>
        <w:t xml:space="preserve">Afghan Women’s Education Center. (2023). *Community Digital Literacy Report: Kabul Districts*. Kabul.</w:t>
      </w:r>
      <w:r>
        <w:br/>
      </w:r>
      <w:r>
        <w:t xml:space="preserve">Afghanistan National Digital Strategy 2025. Ministry of Communications &amp; Information Technology, Kabul.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Development of an Adaptive Editor for Digital Literacy in Kabul, Afghanistan</dc:title>
  <dc:creator/>
  <dc:language>en</dc:language>
  <cp:keywords/>
  <dcterms:created xsi:type="dcterms:W3CDTF">2026-09-25T14:15:12Z</dcterms:created>
  <dcterms:modified xsi:type="dcterms:W3CDTF">2026-09-25T14:15:12Z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