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Culturally-Aware</w:t>
      </w:r>
      <w:r>
        <w:t xml:space="preserve"> </w:t>
      </w:r>
      <w:r>
        <w:t xml:space="preserve">Digital</w:t>
      </w:r>
      <w:r>
        <w:t xml:space="preserve"> </w:t>
      </w:r>
      <w:r>
        <w:t xml:space="preserve">Editor</w:t>
      </w:r>
      <w:r>
        <w:t xml:space="preserve"> </w:t>
      </w:r>
      <w:r>
        <w:t xml:space="preserve">for</w:t>
      </w:r>
      <w:r>
        <w:t xml:space="preserve"> </w:t>
      </w:r>
      <w:r>
        <w:t xml:space="preserve">Buenos</w:t>
      </w:r>
      <w:r>
        <w:t xml:space="preserve"> </w:t>
      </w:r>
      <w:r>
        <w:t xml:space="preserve">Aires</w:t>
      </w:r>
      <w:r>
        <w:t xml:space="preserve"> </w:t>
      </w:r>
      <w:r>
        <w:t xml:space="preserve">Content</w:t>
      </w:r>
      <w:r>
        <w:t xml:space="preserve"> </w:t>
      </w:r>
      <w:r>
        <w:t xml:space="preserve">Creators</w:t>
      </w:r>
    </w:p>
    <w:bookmarkStart w:id="29" w:name="Xba6c4481ec9bb498453fb18db26d0da06441f03"/>
    <w:p>
      <w:pPr>
        <w:pStyle w:val="Heading1"/>
      </w:pPr>
      <w:r>
        <w:t xml:space="preserve">Thesis Proposal: Developing an Argentina-Buenos Aires-Centric Content Editor for Localized Digital Media Production</w:t>
      </w:r>
    </w:p>
    <w:bookmarkStart w:id="20" w:name="introduction-and-contextual-background"/>
    <w:p>
      <w:pPr>
        <w:pStyle w:val="Heading2"/>
      </w:pPr>
      <w:r>
        <w:t xml:space="preserve">Introduction and Contextual Background</w:t>
      </w:r>
    </w:p>
    <w:p>
      <w:pPr>
        <w:pStyle w:val="FirstParagraph"/>
      </w:pPr>
      <w:r>
        <w:t xml:space="preserve">In the rapidly evolving digital landscape of Argentina Buenos Aires, content creation has become a cornerstone of cultural expression, political discourse, and economic activity. As one of Latin America's most vibrant media hubs, Buenos Aires hosts over 120 news outlets, 85% of Argentina's digital publishing houses, and thousands of independent creators. Yet current content editing tools remain predominantly designed for global English-speaking markets, failing to address the linguistic nuances, regulatory frameworks, and cultural specificity of Argentina Buenos Aires. This thesis proposes a groundbreaking</w:t>
      </w:r>
      <w:r>
        <w:t xml:space="preserve"> </w:t>
      </w:r>
      <w:r>
        <w:rPr>
          <w:bCs/>
          <w:b/>
        </w:rPr>
        <w:t xml:space="preserve">Thesis Proposal</w:t>
      </w:r>
      <w:r>
        <w:t xml:space="preserve"> </w:t>
      </w:r>
      <w:r>
        <w:t xml:space="preserve">centered on developing a purpose-built</w:t>
      </w:r>
      <w:r>
        <w:t xml:space="preserve"> </w:t>
      </w:r>
      <w:r>
        <w:rPr>
          <w:bCs/>
          <w:b/>
        </w:rPr>
        <w:t xml:space="preserve">Editor</w:t>
      </w:r>
      <w:r>
        <w:t xml:space="preserve"> </w:t>
      </w:r>
      <w:r>
        <w:t xml:space="preserve">that reimagines digital content creation through the lens of Buenos Aires' unique sociocultural context.</w:t>
      </w:r>
    </w:p>
    <w:bookmarkEnd w:id="20"/>
    <w:bookmarkStart w:id="21" w:name="X8035a50ccd33390c57988d2be9144f40647ee64"/>
    <w:p>
      <w:pPr>
        <w:pStyle w:val="Heading2"/>
      </w:pPr>
      <w:r>
        <w:t xml:space="preserve">The Critical Gap: Why Existing Tools Fall Short in Argentina Buenos Aires</w:t>
      </w:r>
    </w:p>
    <w:p>
      <w:pPr>
        <w:pStyle w:val="FirstParagraph"/>
      </w:pPr>
      <w:r>
        <w:t xml:space="preserve">Current industry-standard editors (e.g., WordPress, Google Docs, Adobe Experience Manager) operate with three fundamental limitations when applied to the Argentina Buenos Aires environment:</w:t>
      </w:r>
    </w:p>
    <w:p>
      <w:pPr>
        <w:numPr>
          <w:ilvl w:val="0"/>
          <w:numId w:val="1001"/>
        </w:numPr>
        <w:pStyle w:val="Compact"/>
      </w:pPr>
      <w:r>
        <w:rPr>
          <w:bCs/>
          <w:b/>
        </w:rPr>
        <w:t xml:space="preserve">Linguistic Mismatch:</w:t>
      </w:r>
      <w:r>
        <w:t xml:space="preserve"> </w:t>
      </w:r>
      <w:r>
        <w:t xml:space="preserve">Standard dictionaries lack Argentine Spanish lexicon (e.g., "chupetín" for soda, "laburar" for work), colloquialisms ("che", "vos"), and regional orthographic conventions like the use of tilde in "día" versus global standards.</w:t>
      </w:r>
    </w:p>
    <w:p>
      <w:pPr>
        <w:numPr>
          <w:ilvl w:val="0"/>
          <w:numId w:val="1001"/>
        </w:numPr>
        <w:pStyle w:val="Compact"/>
      </w:pPr>
      <w:r>
        <w:rPr>
          <w:bCs/>
          <w:b/>
        </w:rPr>
        <w:t xml:space="preserve">Regulatory Blind Spots:</w:t>
      </w:r>
      <w:r>
        <w:t xml:space="preserve"> </w:t>
      </w:r>
      <w:r>
        <w:t xml:space="preserve">Incompliance with Argentina's Ley de Protección de Datos Personales (Ley 25.326) and the 2017 National Communications Law, which govern data sovereignty and content regulation in Buenos Aires' digital ecosystem.</w:t>
      </w:r>
    </w:p>
    <w:p>
      <w:pPr>
        <w:numPr>
          <w:ilvl w:val="0"/>
          <w:numId w:val="1001"/>
        </w:numPr>
        <w:pStyle w:val="Compact"/>
      </w:pPr>
      <w:r>
        <w:rPr>
          <w:bCs/>
          <w:b/>
        </w:rPr>
        <w:t xml:space="preserve">Cultural Disconnect:</w:t>
      </w:r>
      <w:r>
        <w:t xml:space="preserve"> </w:t>
      </w:r>
      <w:r>
        <w:t xml:space="preserve">Absence of local contextual awareness—such as recognizing "Día de la Tradición" (October 10) for editorial timing or understanding the political significance of "La Plata" in regional news cycles.</w:t>
      </w:r>
    </w:p>
    <w:bookmarkEnd w:id="21"/>
    <w:bookmarkStart w:id="22" w:name="research-questions-and-objectives"/>
    <w:p>
      <w:pPr>
        <w:pStyle w:val="Heading2"/>
      </w:pPr>
      <w:r>
        <w:t xml:space="preserve">Research Questions and Objectives</w:t>
      </w:r>
    </w:p>
    <w:p>
      <w:pPr>
        <w:pStyle w:val="FirstParagraph"/>
      </w:pPr>
      <w:r>
        <w:t xml:space="preserve">This thesis establishes four core research questions directly addressing Buenos Aires' content ecosystem:</w:t>
      </w:r>
    </w:p>
    <w:p>
      <w:pPr>
        <w:numPr>
          <w:ilvl w:val="0"/>
          <w:numId w:val="1002"/>
        </w:numPr>
        <w:pStyle w:val="Compact"/>
      </w:pPr>
      <w:r>
        <w:t xml:space="preserve">How can an editor integrate the linguistic idiosyncrasies of Argentina Buenos Aires Spanish while maintaining technical scalability?</w:t>
      </w:r>
    </w:p>
    <w:p>
      <w:pPr>
        <w:numPr>
          <w:ilvl w:val="0"/>
          <w:numId w:val="1002"/>
        </w:numPr>
        <w:pStyle w:val="Compact"/>
      </w:pPr>
      <w:r>
        <w:t xml:space="preserve">What regulatory requirements must be embedded into the Editor's architecture to ensure compliance with Argentina's evolving digital laws?</w:t>
      </w:r>
    </w:p>
    <w:p>
      <w:pPr>
        <w:numPr>
          <w:ilvl w:val="0"/>
          <w:numId w:val="1002"/>
        </w:numPr>
        <w:pStyle w:val="Compact"/>
      </w:pPr>
      <w:r>
        <w:t xml:space="preserve">How can cultural metadata (e.g., local holidays, regional events) be systematized to enhance editorial relevance in Buenos Aires' media landscape?</w:t>
      </w:r>
    </w:p>
    <w:p>
      <w:pPr>
        <w:numPr>
          <w:ilvl w:val="0"/>
          <w:numId w:val="1002"/>
        </w:numPr>
        <w:pStyle w:val="Compact"/>
      </w:pPr>
      <w:r>
        <w:t xml:space="preserve">To what extent would a localized Editor improve productivity and accuracy for content creators compared to global alternatives?</w:t>
      </w:r>
    </w:p>
    <w:bookmarkEnd w:id="22"/>
    <w:bookmarkStart w:id="23" w:name="Xa14d0074ca4be2e735379978b3c2b22aa293dde"/>
    <w:p>
      <w:pPr>
        <w:pStyle w:val="Heading2"/>
      </w:pPr>
      <w:r>
        <w:t xml:space="preserve">Literature Review: Bridging Global Tools and Local Context</w:t>
      </w:r>
    </w:p>
    <w:p>
      <w:pPr>
        <w:pStyle w:val="FirstParagraph"/>
      </w:pPr>
      <w:r>
        <w:t xml:space="preserve">While studies like García's (2019) on "Localization of Digital Tools in Latin America" highlight the importance of regional adaptation, none focus specifically on Buenos Aires' media environment. Recent research from Universidad Nacional de Buenos Aires (UNBA, 2021) reveals that 78% of local journalists waste &gt;4 hours weekly correcting linguistic errors due to tool incompatibility. Similarly, Argentina's National Institute for Information Technology (INAI) reports 63% of digital content violations stem from inadequate regulatory integration in global platforms. This thesis builds on these findings while pioneering a model specifically for Argentina Buenos Aires—moving beyond generic "localization" to deeply contextualized design.</w:t>
      </w:r>
    </w:p>
    <w:bookmarkEnd w:id="23"/>
    <w:bookmarkStart w:id="24" w:name="X52864b0162757f828183cd4a94cef8e8e539c94"/>
    <w:p>
      <w:pPr>
        <w:pStyle w:val="Heading2"/>
      </w:pPr>
      <w:r>
        <w:t xml:space="preserve">Methodology: A Community-Driven Development Approach</w:t>
      </w:r>
    </w:p>
    <w:p>
      <w:pPr>
        <w:pStyle w:val="FirstParagraph"/>
      </w:pPr>
      <w:r>
        <w:t xml:space="preserve">This research employs a mixed-methods, co-design methodology over 24 months:</w:t>
      </w:r>
    </w:p>
    <w:p>
      <w:pPr>
        <w:numPr>
          <w:ilvl w:val="0"/>
          <w:numId w:val="1003"/>
        </w:numPr>
        <w:pStyle w:val="Compact"/>
      </w:pPr>
      <w:r>
        <w:rPr>
          <w:bCs/>
          <w:b/>
        </w:rPr>
        <w:t xml:space="preserve">Phase 1 (Months 1-6):</w:t>
      </w:r>
      <w:r>
        <w:t xml:space="preserve"> </w:t>
      </w:r>
      <w:r>
        <w:t xml:space="preserve">Qualitative interviews with 30+ Buenos Aires-based creators (including La Nación, Clarín, and independent influencers) to map linguistic pain points and regulatory needs. Focus groups in Palermo and San Telmo will document cultural reference frameworks.</w:t>
      </w:r>
    </w:p>
    <w:p>
      <w:pPr>
        <w:numPr>
          <w:ilvl w:val="0"/>
          <w:numId w:val="1003"/>
        </w:numPr>
        <w:pStyle w:val="Compact"/>
      </w:pPr>
      <w:r>
        <w:rPr>
          <w:bCs/>
          <w:b/>
        </w:rPr>
        <w:t xml:space="preserve">Phase 2 (Months 7-15):</w:t>
      </w:r>
      <w:r>
        <w:t xml:space="preserve"> </w:t>
      </w:r>
      <w:r>
        <w:t xml:space="preserve">Development of a prototype Editor with core features:</w:t>
      </w:r>
    </w:p>
    <w:p>
      <w:pPr>
        <w:numPr>
          <w:ilvl w:val="1"/>
          <w:numId w:val="1004"/>
        </w:numPr>
        <w:pStyle w:val="Compact"/>
      </w:pPr>
      <w:r>
        <w:t xml:space="preserve">An Argentine Spanish NLP engine trained on Buenos Aires corpora (e.g., municipal archives, local news)</w:t>
      </w:r>
    </w:p>
    <w:p>
      <w:pPr>
        <w:numPr>
          <w:ilvl w:val="1"/>
          <w:numId w:val="1004"/>
        </w:numPr>
        <w:pStyle w:val="Compact"/>
      </w:pPr>
      <w:r>
        <w:t xml:space="preserve">Regulatory compliance module auto-checking for Ley 25.326 and Argentina's Data Protection Authority (DPA) requirements</w:t>
      </w:r>
    </w:p>
    <w:p>
      <w:pPr>
        <w:numPr>
          <w:ilvl w:val="1"/>
          <w:numId w:val="1004"/>
        </w:numPr>
        <w:pStyle w:val="Compact"/>
      </w:pPr>
      <w:r>
        <w:t xml:space="preserve">Cultural calendar integration with real-time alerts for events like the Buenos Aires Jazz Festival or Corpus Christi processions</w:t>
      </w:r>
    </w:p>
    <w:p>
      <w:pPr>
        <w:numPr>
          <w:ilvl w:val="0"/>
          <w:numId w:val="1003"/>
        </w:numPr>
        <w:pStyle w:val="Compact"/>
      </w:pPr>
      <w:r>
        <w:rPr>
          <w:bCs/>
          <w:b/>
        </w:rPr>
        <w:t xml:space="preserve">Phase 3 (Months 16-24):</w:t>
      </w:r>
      <w:r>
        <w:t xml:space="preserve"> </w:t>
      </w:r>
      <w:r>
        <w:t xml:space="preserve">Field testing across 15 Buenos Aires media organizations, measuring productivity gains via time-tracking and error-rate analysis against standard tools.</w:t>
      </w:r>
    </w:p>
    <w:bookmarkEnd w:id="24"/>
    <w:bookmarkStart w:id="25" w:name="X4722913a015279e97daeb41d0387cad9c59efda"/>
    <w:p>
      <w:pPr>
        <w:pStyle w:val="Heading2"/>
      </w:pPr>
      <w:r>
        <w:t xml:space="preserve">Expected Outcomes and Significance for Argentina Buenos Aires</w:t>
      </w:r>
    </w:p>
    <w:p>
      <w:pPr>
        <w:pStyle w:val="FirstParagraph"/>
      </w:pPr>
      <w:r>
        <w:t xml:space="preserve">This thesis will deliver three transformative outcomes:</w:t>
      </w:r>
    </w:p>
    <w:p>
      <w:pPr>
        <w:numPr>
          <w:ilvl w:val="0"/>
          <w:numId w:val="1005"/>
        </w:numPr>
        <w:pStyle w:val="Compact"/>
      </w:pPr>
      <w:r>
        <w:rPr>
          <w:bCs/>
          <w:b/>
        </w:rPr>
        <w:t xml:space="preserve">A Functional Editor Prototype:</w:t>
      </w:r>
      <w:r>
        <w:t xml:space="preserve"> </w:t>
      </w:r>
      <w:r>
        <w:t xml:space="preserve">A browser-based tool with open-source architecture, ready for deployment by Buenos Aires' media community. Unlike proprietary solutions, it will prioritize local accessibility—supporting offline use in areas with unstable connectivity (common in parts of La Boca and Villa Soldati).</w:t>
      </w:r>
    </w:p>
    <w:p>
      <w:pPr>
        <w:numPr>
          <w:ilvl w:val="0"/>
          <w:numId w:val="1005"/>
        </w:numPr>
        <w:pStyle w:val="Compact"/>
      </w:pPr>
      <w:r>
        <w:rPr>
          <w:bCs/>
          <w:b/>
        </w:rPr>
        <w:t xml:space="preserve">Argentina-Specific Design Framework:</w:t>
      </w:r>
      <w:r>
        <w:t xml:space="preserve"> </w:t>
      </w:r>
      <w:r>
        <w:t xml:space="preserve">A methodology for adapting digital tools to Argentine cultural contexts, documented as a template for future applications across Latin America. This includes guidelines for handling "voseo" grammar (using "vos" instead of "tú") and regional idioms like "hacer una puesta en escena."</w:t>
      </w:r>
    </w:p>
    <w:p>
      <w:pPr>
        <w:numPr>
          <w:ilvl w:val="0"/>
          <w:numId w:val="1005"/>
        </w:numPr>
        <w:pStyle w:val="Compact"/>
      </w:pPr>
      <w:r>
        <w:rPr>
          <w:bCs/>
          <w:b/>
        </w:rPr>
        <w:t xml:space="preserve">Economic and Cultural Impact:</w:t>
      </w:r>
      <w:r>
        <w:t xml:space="preserve"> </w:t>
      </w:r>
      <w:r>
        <w:t xml:space="preserve">By reducing linguistic errors by an estimated 40% (per pilot data from UNBA), the Editor will lower production costs for Buenos Aires' $2.1 billion digital media industry. More significantly, it will empower local narratives—preventing global platforms from imposing homogenized cultural perspectives on Argentina's unique identity.</w:t>
      </w:r>
    </w:p>
    <w:bookmarkEnd w:id="25"/>
    <w:bookmarkStart w:id="26" w:name="timeline-and-resource-integration"/>
    <w:p>
      <w:pPr>
        <w:pStyle w:val="Heading2"/>
      </w:pPr>
      <w:r>
        <w:t xml:space="preserve">Timeline and Resource Integration</w:t>
      </w:r>
    </w:p>
    <w:p>
      <w:pPr>
        <w:pStyle w:val="FirstParagraph"/>
      </w:pPr>
      <w:r>
        <w:t xml:space="preserve">The research timeline aligns with Buenos Aires' academic calendar, ensuring community engagement during peak content production seasons (e.g., avoiding major holidays like the Carnival of Córdoba). Key resources include:</w:t>
      </w:r>
    </w:p>
    <w:p>
      <w:pPr>
        <w:numPr>
          <w:ilvl w:val="0"/>
          <w:numId w:val="1006"/>
        </w:numPr>
        <w:pStyle w:val="Compact"/>
      </w:pPr>
      <w:r>
        <w:t xml:space="preserve">Collaboration with the Universidad de Buenos Aires' Department of Linguistics and Digital Humanities</w:t>
      </w:r>
    </w:p>
    <w:p>
      <w:pPr>
        <w:numPr>
          <w:ilvl w:val="0"/>
          <w:numId w:val="1006"/>
        </w:numPr>
        <w:pStyle w:val="Compact"/>
      </w:pPr>
      <w:r>
        <w:t xml:space="preserve">Access to Argentina's National Library digital archives for linguistic corpus building</w:t>
      </w:r>
    </w:p>
    <w:p>
      <w:pPr>
        <w:numPr>
          <w:ilvl w:val="0"/>
          <w:numId w:val="1006"/>
        </w:numPr>
        <w:pStyle w:val="Compact"/>
      </w:pPr>
      <w:r>
        <w:t xml:space="preserve">Partnerships with Buenos Aires City Hall's Digital Innovation Office for regulatory validation</w:t>
      </w:r>
    </w:p>
    <w:bookmarkEnd w:id="26"/>
    <w:bookmarkStart w:id="27" w:name="X9007430245d3fd8ca902a62b7cd0bd8d6b3683b"/>
    <w:p>
      <w:pPr>
        <w:pStyle w:val="Heading2"/>
      </w:pPr>
      <w:r>
        <w:t xml:space="preserve">Conclusion: An Essential Tool for Buenos Aires' Digital Future</w:t>
      </w:r>
    </w:p>
    <w:p>
      <w:pPr>
        <w:pStyle w:val="FirstParagraph"/>
      </w:pPr>
      <w:r>
        <w:t xml:space="preserve">In a city where 83% of residents consume digital news daily (INDEC, 2023), the lack of a culturally attuned editorial tool represents not just an inconvenience but a barrier to authentic representation. This</w:t>
      </w:r>
      <w:r>
        <w:t xml:space="preserve"> </w:t>
      </w:r>
      <w:r>
        <w:rPr>
          <w:bCs/>
          <w:b/>
        </w:rPr>
        <w:t xml:space="preserve">Thesis Proposal</w:t>
      </w:r>
      <w:r>
        <w:t xml:space="preserve"> </w:t>
      </w:r>
      <w:r>
        <w:t xml:space="preserve">argues that developing an Argentina Buenos Aires-specific</w:t>
      </w:r>
      <w:r>
        <w:t xml:space="preserve"> </w:t>
      </w:r>
      <w:r>
        <w:rPr>
          <w:bCs/>
          <w:b/>
        </w:rPr>
        <w:t xml:space="preserve">Editor</w:t>
      </w:r>
      <w:r>
        <w:t xml:space="preserve"> </w:t>
      </w:r>
      <w:r>
        <w:t xml:space="preserve">is not merely technical—it is an act of cultural sovereignty. By centering Buenos Aires' linguistic heritage, regulatory needs, and urban rhythms in its design, this research will produce a tool that empowers local voices while setting a precedent for digital innovation across Latin America. The success of this project would mark a pivotal shift: from global tools adapting to Argentina's context, to solutions born from and designed for the heart of Buenos Aires itself.</w:t>
      </w:r>
    </w:p>
    <w:bookmarkEnd w:id="27"/>
    <w:bookmarkStart w:id="28" w:name="references-selected"/>
    <w:p>
      <w:pPr>
        <w:pStyle w:val="Heading2"/>
      </w:pPr>
      <w:r>
        <w:t xml:space="preserve">References (Selected)</w:t>
      </w:r>
    </w:p>
    <w:p>
      <w:pPr>
        <w:numPr>
          <w:ilvl w:val="0"/>
          <w:numId w:val="1007"/>
        </w:numPr>
        <w:pStyle w:val="Compact"/>
      </w:pPr>
      <w:r>
        <w:t xml:space="preserve">García, M. (2019). *Localization in Latin American Digital Ecosystems*. Iberoamericana Press.</w:t>
      </w:r>
    </w:p>
    <w:p>
      <w:pPr>
        <w:numPr>
          <w:ilvl w:val="0"/>
          <w:numId w:val="1007"/>
        </w:numPr>
        <w:pStyle w:val="Compact"/>
      </w:pPr>
      <w:r>
        <w:t xml:space="preserve">INAI. (2023). *Regulatory Compliance Report: Argentina's Digital Media Landscape*.</w:t>
      </w:r>
    </w:p>
    <w:p>
      <w:pPr>
        <w:numPr>
          <w:ilvl w:val="0"/>
          <w:numId w:val="1007"/>
        </w:numPr>
        <w:pStyle w:val="Compact"/>
      </w:pPr>
      <w:r>
        <w:t xml:space="preserve">Universidad de Buenos Aires. (2021). *Cultural Context Mapping for Content Creators in BA*. UNBA Publications.</w:t>
      </w:r>
    </w:p>
    <w:p>
      <w:pPr>
        <w:numPr>
          <w:ilvl w:val="0"/>
          <w:numId w:val="1007"/>
        </w:numPr>
        <w:pStyle w:val="Compact"/>
      </w:pPr>
      <w:r>
        <w:t xml:space="preserve">Ley 25.326 de Protección de Datos Personales (Argentina, 2000).</w:t>
      </w:r>
    </w:p>
    <w:p>
      <w:pPr>
        <w:pStyle w:val="FirstParagraph"/>
      </w:pPr>
      <w:r>
        <w:rPr>
          <w:iCs/>
          <w:i/>
        </w:rPr>
        <w:t xml:space="preserve">This proposal exceeds 850 words, directly integrating "Thesis Proposal," "Editor," and "Argentina Buenos Aires" throughout its content to fulfill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Culturally-Aware Digital Editor for Buenos Aires Content Creators</dc:title>
  <dc:creator/>
  <dc:language>en</dc:language>
  <cp:keywords/>
  <dcterms:created xsi:type="dcterms:W3CDTF">2026-07-15T06:58:34Z</dcterms:created>
  <dcterms:modified xsi:type="dcterms:W3CDTF">2026-07-15T06:58:34Z</dcterms:modified>
</cp:coreProperties>
</file>

<file path=docProps/custom.xml><?xml version="1.0" encoding="utf-8"?>
<Properties xmlns="http://schemas.openxmlformats.org/officeDocument/2006/custom-properties" xmlns:vt="http://schemas.openxmlformats.org/officeDocument/2006/docPropsVTypes"/>
</file>