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Montreal</w:t>
      </w:r>
      <w:r>
        <w:t xml:space="preserve"> </w:t>
      </w:r>
      <w:r>
        <w:t xml:space="preserve">Multilingual</w:t>
      </w:r>
      <w:r>
        <w:t xml:space="preserve"> </w:t>
      </w:r>
      <w:r>
        <w:t xml:space="preserve">Collaborative</w:t>
      </w:r>
      <w:r>
        <w:t xml:space="preserve"> </w:t>
      </w:r>
      <w:r>
        <w:t xml:space="preserve">Editor</w:t>
      </w:r>
      <w:r>
        <w:t xml:space="preserve"> </w:t>
      </w:r>
      <w:r>
        <w:t xml:space="preserve">for</w:t>
      </w:r>
      <w:r>
        <w:t xml:space="preserve"> </w:t>
      </w:r>
      <w:r>
        <w:t xml:space="preserve">Community</w:t>
      </w:r>
      <w:r>
        <w:t xml:space="preserve"> </w:t>
      </w:r>
      <w:r>
        <w:t xml:space="preserve">Engagement</w:t>
      </w:r>
    </w:p>
    <w:bookmarkStart w:id="30" w:name="X8d2a636d671ef98b1ba8570026b4093c3885b41"/>
    <w:p>
      <w:pPr>
        <w:pStyle w:val="Heading1"/>
      </w:pPr>
      <w:r>
        <w:t xml:space="preserve">Thesis Proposal: Developing a Context-Sensitive Multilingual Collaborative Editor for Canada Montreal Community Networks</w:t>
      </w:r>
    </w:p>
    <w:bookmarkStart w:id="20" w:name="introduction-and-research-context"/>
    <w:p>
      <w:pPr>
        <w:pStyle w:val="Heading2"/>
      </w:pPr>
      <w:r>
        <w:t xml:space="preserve">1. Introduction and Research Context</w:t>
      </w:r>
    </w:p>
    <w:p>
      <w:pPr>
        <w:pStyle w:val="FirstParagraph"/>
      </w:pPr>
      <w:r>
        <w:t xml:space="preserve">This Thesis Proposal outlines the development of a specialized digital Editor designed specifically for community engagement initiatives in Canada Montreal. As one of North America's most linguistically diverse cities with over 30% of residents speaking two or more languages, Montreal presents a unique environment where digital tools must navigate complex linguistic landscapes. Current collaborative editing platforms fail to address the nuanced needs of Francophone-majority communities operating within bilingual contexts, particularly in civic engagement, local journalism, and community organizing. This Thesis Proposal proposes an Editor that integrates real-time language adaptation protocols with culturally contextualized features to serve Montreal's distinct sociolinguistic ecosystem while meeting academic rigor standards for digital humanities research.</w:t>
      </w:r>
    </w:p>
    <w:bookmarkEnd w:id="20"/>
    <w:bookmarkStart w:id="21" w:name="problem-statement"/>
    <w:p>
      <w:pPr>
        <w:pStyle w:val="Heading2"/>
      </w:pPr>
      <w:r>
        <w:t xml:space="preserve">2. Problem Statement</w:t>
      </w:r>
    </w:p>
    <w:p>
      <w:pPr>
        <w:pStyle w:val="FirstParagraph"/>
      </w:pPr>
      <w:r>
        <w:t xml:space="preserve">The absence of localized collaborative editing solutions in Canada Montreal creates significant barriers for community-based organizations (CBOs), municipal initiatives, and grassroots movements. Existing platforms like Google Docs or Microsoft 365 lack: (a) automated French-English contextual translation that respects Quebecois linguistic nuances, (b) features addressing Montreal-specific community dynamics like neighborhood associations and cultural festivals, and (c) offline functionality critical for areas with inconsistent connectivity in the city's boroughs. This gap impedes effective civic participation among non-dominant language speakers – a pressing concern in Canada Montreal where language rights are constitutionally protected yet digitally marginalized. The proposed Editor directly addresses these community-level infrastructure deficits as the focal point of this Thesis Proposal.</w:t>
      </w:r>
    </w:p>
    <w:bookmarkEnd w:id="21"/>
    <w:bookmarkStart w:id="22" w:name="X08b0e2e4d46358c247c15ac258e86aded8bad3d"/>
    <w:p>
      <w:pPr>
        <w:pStyle w:val="Heading2"/>
      </w:pPr>
      <w:r>
        <w:t xml:space="preserve">3. Literature Review: Gaps in Digital Tool Development for Montreal Context</w:t>
      </w:r>
    </w:p>
    <w:p>
      <w:pPr>
        <w:pStyle w:val="FirstParagraph"/>
      </w:pPr>
      <w:r>
        <w:t xml:space="preserve">Current scholarship on collaborative editors (e.g., work by Sellen &amp; Harper, 2019) focuses primarily on global tech hubs like San Francisco or Singapore, overlooking regional linguistic ecosystems. Research by Léger (2021) identifies Montreal's "digital language divide" where Francophone CBOs spend 40% more time on translation than their Anglophone counterparts – a problem no existing Editor solves systematically. Canadian studies (Catalano et al., 2023) highlight that localization efforts for digital tools in Quebec often reduce to superficial language switching rather than contextual adaptation. This Thesis Proposal advances beyond these limitations by proposing an Editor engineered for Montreal's specific sociopolitical fabric, where the Charter of the French Language (Bill 101) and municipal initiatives like "Montréal en Commun" create unique operational requirements.</w:t>
      </w:r>
    </w:p>
    <w:bookmarkEnd w:id="22"/>
    <w:bookmarkStart w:id="23" w:name="research-objectives"/>
    <w:p>
      <w:pPr>
        <w:pStyle w:val="Heading2"/>
      </w:pPr>
      <w:r>
        <w:t xml:space="preserve">4. Research Objectives</w:t>
      </w:r>
    </w:p>
    <w:p>
      <w:pPr>
        <w:numPr>
          <w:ilvl w:val="0"/>
          <w:numId w:val="1001"/>
        </w:numPr>
        <w:pStyle w:val="Compact"/>
      </w:pPr>
      <w:r>
        <w:t xml:space="preserve">To develop an Editor prototype featuring:</w:t>
      </w:r>
      <w:r>
        <w:br/>
      </w:r>
      <w:r>
        <w:t xml:space="preserve">• Context-aware translation engine trained on Montreal-specific lexicon (e.g., "boulangerie" vs. generic "bakery")</w:t>
      </w:r>
      <w:r>
        <w:br/>
      </w:r>
      <w:r>
        <w:t xml:space="preserve">• Integrated community mapping for neighborhood-based projects (e.g., park revitalization in Plateau-Mont-Royal)</w:t>
      </w:r>
      <w:r>
        <w:br/>
      </w:r>
      <w:r>
        <w:t xml:space="preserve">• Offline-first architecture supporting low-bandwidth areas like Île-Bizard</w:t>
      </w:r>
    </w:p>
    <w:p>
      <w:pPr>
        <w:numPr>
          <w:ilvl w:val="0"/>
          <w:numId w:val="1001"/>
        </w:numPr>
        <w:pStyle w:val="Compact"/>
      </w:pPr>
      <w:r>
        <w:t xml:space="preserve">To conduct co-design workshops with 15+ Montreal CBOs including Quartier des Spectacles, Régie de l'habitation, and Équipe Saint-Léonard</w:t>
      </w:r>
    </w:p>
    <w:p>
      <w:pPr>
        <w:numPr>
          <w:ilvl w:val="0"/>
          <w:numId w:val="1001"/>
        </w:numPr>
        <w:pStyle w:val="Compact"/>
      </w:pPr>
      <w:r>
        <w:t xml:space="preserve">To establish a digital sovereignty framework for Quebecois community data management compliant with Canada's PIPEDA and Bill 64</w:t>
      </w:r>
    </w:p>
    <w:bookmarkEnd w:id="23"/>
    <w:bookmarkStart w:id="24" w:name="Xca816173efcbd67fbc8499a788a90fae1280ded"/>
    <w:p>
      <w:pPr>
        <w:pStyle w:val="Heading2"/>
      </w:pPr>
      <w:r>
        <w:t xml:space="preserve">5. Methodology: Montreal-Centric Development Framework</w:t>
      </w:r>
    </w:p>
    <w:p>
      <w:pPr>
        <w:pStyle w:val="FirstParagraph"/>
      </w:pPr>
      <w:r>
        <w:t xml:space="preserve">This Thesis Proposal employs a mixed-methods approach rooted in participatory action research (PAR) principles, essential for ethical development within Canada Montreal's community context. Phase 1 involves ethnographic study across five boroughs to document actual editing workflows of organizations like Montréal-Musée and Cité Populaire. Phase 2 utilizes Agile development with biweekly feedback loops from Montreal-based stakeholders – a critical adaptation reflecting the city's collaborative governance culture. The Editor's core architecture will leverage open-source frameworks (LibreOffice SDK) to ensure long-term sustainability within Canada's digital commons movement. Crucially, all development occurs on servers hosted in Montreal data centers to comply with Quebec’s data sovereignty laws, directly addressing a key concern raised by the Commission d'accès à l'information.</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across three domains:</w:t>
      </w:r>
    </w:p>
    <w:p>
      <w:pPr>
        <w:numPr>
          <w:ilvl w:val="0"/>
          <w:numId w:val="1002"/>
        </w:numPr>
        <w:pStyle w:val="Compact"/>
      </w:pPr>
      <w:r>
        <w:rPr>
          <w:bCs/>
          <w:b/>
        </w:rPr>
        <w:t xml:space="preserve">Community Impact:</w:t>
      </w:r>
      <w:r>
        <w:t xml:space="preserve"> </w:t>
      </w:r>
      <w:r>
        <w:t xml:space="preserve">The Editor will enable Montreal CBOs to reduce translation time by 50% while supporting community-specific projects like the "Métro-Montreal" citizen journalism initiative, directly advancing the city's municipal action plan for inclusive digital access.</w:t>
      </w:r>
    </w:p>
    <w:p>
      <w:pPr>
        <w:numPr>
          <w:ilvl w:val="0"/>
          <w:numId w:val="1002"/>
        </w:numPr>
        <w:pStyle w:val="Compact"/>
      </w:pPr>
      <w:r>
        <w:rPr>
          <w:bCs/>
          <w:b/>
        </w:rPr>
        <w:t xml:space="preserve">Academic Rigor:</w:t>
      </w:r>
      <w:r>
        <w:t xml:space="preserve"> </w:t>
      </w:r>
      <w:r>
        <w:t xml:space="preserve">By establishing a new framework for context-aware localization, this work will bridge gaps between computer science and Quebec studies – a significant contribution to Canada's digital humanities landscape.</w:t>
      </w:r>
    </w:p>
    <w:p>
      <w:pPr>
        <w:numPr>
          <w:ilvl w:val="0"/>
          <w:numId w:val="1002"/>
        </w:numPr>
        <w:pStyle w:val="Compact"/>
      </w:pPr>
      <w:r>
        <w:rPr>
          <w:bCs/>
          <w:b/>
        </w:rPr>
        <w:t xml:space="preserve">Social Innovation:</w:t>
      </w:r>
      <w:r>
        <w:t xml:space="preserve"> </w:t>
      </w:r>
      <w:r>
        <w:t xml:space="preserve">The Editor's data sovereignty model offers replicable infrastructure for other Canadian cities facing linguistic diversity challenges, from Vancouver to Toronto – positioning Montreal as a leader in equitable digital tool design.</w:t>
      </w:r>
    </w:p>
    <w:bookmarkEnd w:id="25"/>
    <w:bookmarkStart w:id="26" w:name="feasibility-and-montreal-context"/>
    <w:p>
      <w:pPr>
        <w:pStyle w:val="Heading2"/>
      </w:pPr>
      <w:r>
        <w:t xml:space="preserve">7. Feasibility and Montreal Context</w:t>
      </w:r>
    </w:p>
    <w:p>
      <w:pPr>
        <w:pStyle w:val="FirstParagraph"/>
      </w:pPr>
      <w:r>
        <w:t xml:space="preserve">Development feasibility is assured through strategic partnerships with Montreal-based institutions: The University of Montreal's École de technologie supérieure (ÉTS) provides technical infrastructure, while the City of Montreal's Digital Transformation Office offers access to municipal data standards. Crucially, this Thesis Proposal aligns with the "Montréal 2050" vision for inclusive digital citizenship and Quebec's 2030 Language Policy – ensuring institutional support. The proposed Editor avoids dependency on U.S.-based platforms (e.g., Slack, Notion), addressing a critical vulnerability exposed during recent global platform outages affecting Montreal services.</w:t>
      </w:r>
    </w:p>
    <w:bookmarkEnd w:id="26"/>
    <w:bookmarkStart w:id="27" w:name="timeline-and-deliverables"/>
    <w:p>
      <w:pPr>
        <w:pStyle w:val="Heading2"/>
      </w:pPr>
      <w:r>
        <w:t xml:space="preserve">8. Timeline and Deliverables</w:t>
      </w:r>
    </w:p>
    <w:p>
      <w:pPr>
        <w:pStyle w:val="FirstParagraph"/>
      </w:pPr>
      <w:r>
        <w:t xml:space="preserve">Phase</w:t>
      </w:r>
    </w:p>
    <w:p>
      <w:pPr>
        <w:pStyle w:val="BodyText"/>
      </w:pPr>
      <w:r>
        <w:t xml:space="preserve">Timeline (Months)</w:t>
      </w:r>
    </w:p>
    <w:p>
      <w:pPr>
        <w:pStyle w:val="BodyText"/>
      </w:pPr>
      <w:r>
        <w:t xml:space="preserve">Deliverables for Canada Montreal Context</w:t>
      </w:r>
    </w:p>
    <w:p>
      <w:pPr>
        <w:pStyle w:val="BodyText"/>
      </w:pPr>
      <w:r>
        <w:t xml:space="preserve">Community Needs Assessment</w:t>
      </w:r>
    </w:p>
    <w:p>
      <w:pPr>
        <w:pStyle w:val="BodyText"/>
      </w:pPr>
      <w:r>
        <w:t xml:space="preserve">1-3</w:t>
      </w:r>
    </w:p>
    <w:p>
      <w:pPr>
        <w:pStyle w:val="BodyText"/>
      </w:pPr>
      <w:r>
        <w:t xml:space="preserve">CBO workflow map with borough-specific requirements (e.g., Outremont vs. Lachine)</w:t>
      </w:r>
    </w:p>
    <w:p>
      <w:pPr>
        <w:pStyle w:val="BodyText"/>
      </w:pPr>
      <w:r>
        <w:t xml:space="preserve">Prototype Development</w:t>
      </w:r>
    </w:p>
    <w:p>
      <w:pPr>
        <w:pStyle w:val="BodyText"/>
      </w:pPr>
      <w:r>
        <w:t xml:space="preserve">4-8</w:t>
      </w:r>
    </w:p>
    <w:p>
      <w:pPr>
        <w:pStyle w:val="BodyText"/>
      </w:pPr>
      <w:r>
        <w:t xml:space="preserve">Editor MVP with French/English contextual translation and offline mode</w:t>
      </w:r>
    </w:p>
    <w:p>
      <w:pPr>
        <w:pStyle w:val="BodyText"/>
      </w:pPr>
      <w:r>
        <w:t xml:space="preserve">Pilot Implementation</w:t>
      </w:r>
    </w:p>
    <w:p>
      <w:pPr>
        <w:pStyle w:val="BodyText"/>
      </w:pPr>
      <w:r>
        <w:t xml:space="preserve">9-12</w:t>
      </w:r>
    </w:p>
    <w:p>
      <w:pPr>
        <w:pStyle w:val="BodyText"/>
      </w:pPr>
      <w:r>
        <w:t xml:space="preserve">CBO field testing in 5 Montreal boroughs including community centers like Centre communautaire Jeanne-Mance (Ahuntsic)</w:t>
      </w:r>
    </w:p>
    <w:p>
      <w:pPr>
        <w:pStyle w:val="BodyText"/>
      </w:pPr>
      <w:r>
        <w:t xml:space="preserve">Finalization &amp; Dissemination</w:t>
      </w:r>
    </w:p>
    <w:p>
      <w:pPr>
        <w:pStyle w:val="BodyText"/>
      </w:pPr>
      <w:r>
        <w:t xml:space="preserve">13-18</w:t>
      </w:r>
    </w:p>
    <w:p>
      <w:pPr>
        <w:pStyle w:val="BodyText"/>
      </w:pPr>
      <w:r>
        <w:t xml:space="preserve">Open-source Editor release with Montreal-specific language corpus and implementation guide</w:t>
      </w:r>
    </w:p>
    <w:bookmarkEnd w:id="27"/>
    <w:bookmarkStart w:id="28" w:name="X126f3c6dbc365df40d0d896ba0d322a9ac2ca9b"/>
    <w:p>
      <w:pPr>
        <w:pStyle w:val="Heading2"/>
      </w:pPr>
      <w:r>
        <w:t xml:space="preserve">9. Conclusion: The Montreal Imperative for Localized Digital Tools</w:t>
      </w:r>
    </w:p>
    <w:p>
      <w:pPr>
        <w:pStyle w:val="FirstParagraph"/>
      </w:pPr>
      <w:r>
        <w:t xml:space="preserve">This Thesis Proposal argues that effective digital infrastructure must be co-created within local contexts – particularly in Canada Montreal where linguistic identity is inseparable from civic participation. The proposed Editor transcends conventional tool development by embedding Montreal's sociolinguistic reality into its core architecture, moving beyond superficial translation to contextual cultural intelligence. As the city faces increasing demands for digital inclusion in initiatives like the "Montreal Digital Charter," this research provides a tangible solution grounded in community needs rather than corporate priorities. The successful implementation of this Editor would position Canada Montreal as a global model for ethically designed collaborative technology – proving that digital tools can strengthen, not erode, local communities. This Thesis Proposal thus contributes not merely to computer science but to the very fabric of inclusive civic life in one of the world's most vibrant linguistic landscapes.</w:t>
      </w:r>
    </w:p>
    <w:bookmarkEnd w:id="28"/>
    <w:bookmarkStart w:id="29" w:name="references-selected"/>
    <w:p>
      <w:pPr>
        <w:pStyle w:val="Heading2"/>
      </w:pPr>
      <w:r>
        <w:t xml:space="preserve">10. References (Selected)</w:t>
      </w:r>
    </w:p>
    <w:p>
      <w:pPr>
        <w:numPr>
          <w:ilvl w:val="0"/>
          <w:numId w:val="1003"/>
        </w:numPr>
        <w:pStyle w:val="Compact"/>
      </w:pPr>
      <w:r>
        <w:t xml:space="preserve">Léger, C. (2021). *Language Barriers in Montreal's Digital Ecosystem*. Presses de l'Université de Montréal.</w:t>
      </w:r>
    </w:p>
    <w:p>
      <w:pPr>
        <w:numPr>
          <w:ilvl w:val="0"/>
          <w:numId w:val="1003"/>
        </w:numPr>
        <w:pStyle w:val="Compact"/>
      </w:pPr>
      <w:r>
        <w:t xml:space="preserve">Catalano, F., et al. (2023). "Localizing Digital Tools for Quebecois Communities." Journal of Canadian Studies, 57(4), 112-130.</w:t>
      </w:r>
    </w:p>
    <w:p>
      <w:pPr>
        <w:numPr>
          <w:ilvl w:val="0"/>
          <w:numId w:val="1003"/>
        </w:numPr>
        <w:pStyle w:val="Compact"/>
      </w:pPr>
      <w:r>
        <w:t xml:space="preserve">City of Montreal. (2023). *Montréal Digital Charter*. Retrieved from montreal.ca/digitalcharter</w:t>
      </w:r>
    </w:p>
    <w:p>
      <w:pPr>
        <w:numPr>
          <w:ilvl w:val="0"/>
          <w:numId w:val="1003"/>
        </w:numPr>
        <w:pStyle w:val="Compact"/>
      </w:pPr>
      <w:r>
        <w:t xml:space="preserve">Bill 64: An Act to modernize legislative provisions relating to the protection of personal information. Quebec Government, 2019.</w:t>
      </w:r>
    </w:p>
    <w:p>
      <w:pPr>
        <w:pStyle w:val="FirstParagraph"/>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Montreal Multilingual Collaborative Editor for Community Engagement</dc:title>
  <dc:creator/>
  <dc:language>en</dc:language>
  <cp:keywords/>
  <dcterms:created xsi:type="dcterms:W3CDTF">2026-04-29T00:03:13Z</dcterms:created>
  <dcterms:modified xsi:type="dcterms:W3CDTF">2026-04-29T00:03:13Z</dcterms:modified>
</cp:coreProperties>
</file>

<file path=docProps/custom.xml><?xml version="1.0" encoding="utf-8"?>
<Properties xmlns="http://schemas.openxmlformats.org/officeDocument/2006/custom-properties" xmlns:vt="http://schemas.openxmlformats.org/officeDocument/2006/docPropsVTypes"/>
</file>