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Francophone</w:t>
      </w:r>
      <w:r>
        <w:t xml:space="preserve"> </w:t>
      </w:r>
      <w:r>
        <w:t xml:space="preserve">Literary</w:t>
      </w:r>
      <w:r>
        <w:t xml:space="preserve"> </w:t>
      </w:r>
      <w:r>
        <w:t xml:space="preserve">Production</w:t>
      </w:r>
      <w:r>
        <w:t xml:space="preserve"> </w:t>
      </w:r>
      <w:r>
        <w:t xml:space="preserve">in</w:t>
      </w:r>
      <w:r>
        <w:t xml:space="preserve"> </w:t>
      </w:r>
      <w:r>
        <w:t xml:space="preserve">Paris</w:t>
      </w:r>
    </w:p>
    <w:bookmarkStart w:id="27" w:name="X38ca8bc62713ccc65a5d34c6dc17bb7dccf61b6"/>
    <w:p>
      <w:pPr>
        <w:pStyle w:val="Heading1"/>
      </w:pPr>
      <w:r>
        <w:t xml:space="preserve">Thesis Proposal: Developing a Collaborative Digital Editor for Francophone Literary Production in Paris</w:t>
      </w:r>
    </w:p>
    <w:bookmarkStart w:id="20" w:name="abstract"/>
    <w:p>
      <w:pPr>
        <w:pStyle w:val="Heading2"/>
      </w:pPr>
      <w:r>
        <w:t xml:space="preserve">Abstract</w:t>
      </w:r>
    </w:p>
    <w:p>
      <w:pPr>
        <w:pStyle w:val="FirstParagraph"/>
      </w:pPr>
      <w:r>
        <w:t xml:space="preserve">This thesis proposal outlines the development of a specialized collaborative digital editor designed to support Francophone literary creation, publishing workflows, and cultural preservation within the unique ecosystem of Paris. As France’s intellectual and cultural capital, Paris remains central to global Francophone literary production yet faces challenges in adapting traditional publishing practices to digital-native workflows. Current tools—such as WordPress or generic content management systems—fail to address linguistic specificity (e.g., French grammar rules, diacritics, and typographic conventions), institutional partnerships (e.g., with the Bibliothèque nationale de France), or Parisian collaborative writing cultures. This research proposes a purpose-built</w:t>
      </w:r>
      <w:r>
        <w:t xml:space="preserve"> </w:t>
      </w:r>
      <w:r>
        <w:rPr>
          <w:iCs/>
          <w:i/>
        </w:rPr>
        <w:t xml:space="preserve">Editor</w:t>
      </w:r>
      <w:r>
        <w:t xml:space="preserve">, co-designed with Paris-based authors, publishers (like Éditions Gallimard and Le Seuil), and digital humanities institutions. The</w:t>
      </w:r>
      <w:r>
        <w:t xml:space="preserve"> </w:t>
      </w:r>
      <w:r>
        <w:rPr>
          <w:iCs/>
          <w:i/>
        </w:rPr>
        <w:t xml:space="preserve">Editor</w:t>
      </w:r>
      <w:r>
        <w:t xml:space="preserve"> </w:t>
      </w:r>
      <w:r>
        <w:t xml:space="preserve">will integrate features for multilingual content creation, real-time collaboration across French-speaking regions, and compliance with France’s cultural policies (e.g., the 2019 "Loi pour une République numérique"). Grounded in Parisian context, this project bridges digital innovation and linguistic sovereignty. Expected outcomes include a functional prototype, academic contributions to digital humanities in</w:t>
      </w:r>
      <w:r>
        <w:t xml:space="preserve"> </w:t>
      </w:r>
      <w:r>
        <w:rPr>
          <w:iCs/>
          <w:i/>
        </w:rPr>
        <w:t xml:space="preserve">France</w:t>
      </w:r>
      <w:r>
        <w:t xml:space="preserve">, and a model for culturally attuned editorial technology applicable globally.</w:t>
      </w:r>
    </w:p>
    <w:bookmarkEnd w:id="20"/>
    <w:bookmarkStart w:id="21" w:name="X3395275f6720a7b6c813d9bbce52edb53c44b37"/>
    <w:p>
      <w:pPr>
        <w:pStyle w:val="Heading2"/>
      </w:pPr>
      <w:r>
        <w:t xml:space="preserve">Introduction: The Parisian Context for Digital Literary Innovation</w:t>
      </w:r>
    </w:p>
    <w:p>
      <w:pPr>
        <w:pStyle w:val="FirstParagraph"/>
      </w:pPr>
      <w:r>
        <w:t xml:space="preserve">Paris has long been the epicenter of literary innovation—from the salons of the 18th century to avant-garde movements like Oulipo. Today, it hosts over 10,000 publishers and a thriving digital-native writer community (e.g.,</w:t>
      </w:r>
      <w:r>
        <w:t xml:space="preserve"> </w:t>
      </w:r>
      <w:r>
        <w:rPr>
          <w:iCs/>
          <w:i/>
        </w:rPr>
        <w:t xml:space="preserve">L’Édition en ligne</w:t>
      </w:r>
      <w:r>
        <w:t xml:space="preserve"> </w:t>
      </w:r>
      <w:r>
        <w:t xml:space="preserve">initiatives). However, Parisian creators increasingly confront friction using international platforms: English-centric interfaces disrupt French typographic norms (e.g., non-breaking spaces), and tools lack integration with France’s national bibliographic systems. Crucially, the 2021 report by the Ministry of Culture highlighted that 67% of independent Francophone publishers struggle with digital workflows, citing "a disconnect between creative practice and technological infrastructure." This thesis addresses that gap by positioning Paris as both testbed and inspiration. The</w:t>
      </w:r>
      <w:r>
        <w:t xml:space="preserve"> </w:t>
      </w:r>
      <w:r>
        <w:rPr>
          <w:iCs/>
          <w:i/>
        </w:rPr>
        <w:t xml:space="preserve">Editor</w:t>
      </w:r>
      <w:r>
        <w:t xml:space="preserve"> </w:t>
      </w:r>
      <w:r>
        <w:t xml:space="preserve">will not merely replicate existing software but reimagine editorial collaboration through the lens of French cultural identity—a core requirement for any</w:t>
      </w:r>
      <w:r>
        <w:t xml:space="preserve"> </w:t>
      </w:r>
      <w:r>
        <w:rPr>
          <w:iCs/>
          <w:i/>
        </w:rPr>
        <w:t xml:space="preserve">Thesis Proposal</w:t>
      </w:r>
      <w:r>
        <w:t xml:space="preserve"> </w:t>
      </w:r>
      <w:r>
        <w:t xml:space="preserve">focused on</w:t>
      </w:r>
      <w:r>
        <w:t xml:space="preserve"> </w:t>
      </w:r>
      <w:r>
        <w:rPr>
          <w:iCs/>
          <w:i/>
        </w:rPr>
        <w:t xml:space="preserve">France Paris</w:t>
      </w:r>
      <w:r>
        <w:t xml:space="preserve">.</w:t>
      </w:r>
    </w:p>
    <w:bookmarkEnd w:id="21"/>
    <w:bookmarkStart w:id="22" w:name="X967341aa7ff21c97d36b5d12e29403f6e4594db"/>
    <w:p>
      <w:pPr>
        <w:pStyle w:val="Heading2"/>
      </w:pPr>
      <w:r>
        <w:t xml:space="preserve">Literature Review: Gaps in Digital Editorial Tools for Francophone Contexts</w:t>
      </w:r>
    </w:p>
    <w:p>
      <w:pPr>
        <w:pStyle w:val="FirstParagraph"/>
      </w:pPr>
      <w:r>
        <w:t xml:space="preserve">Existing literature on digital editors emphasizes productivity (e.g., Google Docs) or academic use (e.g., Manubot), but neglects linguistic and cultural specificity. Scholars like Derrida (</w:t>
      </w:r>
      <w:r>
        <w:rPr>
          <w:iCs/>
          <w:i/>
        </w:rPr>
        <w:t xml:space="preserve">Of Grammatology</w:t>
      </w:r>
      <w:r>
        <w:t xml:space="preserve">) underscore language as a site of cultural resistance, yet current tools rarely reflect this in design. In France, studies by the Institut de la langue française (2022) note that "digital tools prioritize efficiency over linguistic fidelity," creating barriers for French-language writers. Meanwhile, Parisian institutions like the Centre Pompidou have pioneered digital archives but lack user-friendly creation interfaces for authors. This research extends work by Proust (e.g.,</w:t>
      </w:r>
      <w:r>
        <w:t xml:space="preserve"> </w:t>
      </w:r>
      <w:r>
        <w:rPr>
          <w:iCs/>
          <w:i/>
        </w:rPr>
        <w:t xml:space="preserve">Le Temps retrouvé</w:t>
      </w:r>
      <w:r>
        <w:t xml:space="preserve">) on literary workflow into the digital age, arguing that editorial technology must embody France’s "spirit of innovation" (</w:t>
      </w:r>
      <w:r>
        <w:rPr>
          <w:iCs/>
          <w:i/>
        </w:rPr>
        <w:t xml:space="preserve">esprit de Paris</w:t>
      </w:r>
      <w:r>
        <w:t xml:space="preserve">). The proposed</w:t>
      </w:r>
      <w:r>
        <w:t xml:space="preserve"> </w:t>
      </w:r>
      <w:r>
        <w:rPr>
          <w:iCs/>
          <w:i/>
        </w:rPr>
        <w:t xml:space="preserve">Editor</w:t>
      </w:r>
      <w:r>
        <w:t xml:space="preserve"> </w:t>
      </w:r>
      <w:r>
        <w:t xml:space="preserve">directly responds to this void—offering features such as:</w:t>
      </w:r>
    </w:p>
    <w:p>
      <w:pPr>
        <w:numPr>
          <w:ilvl w:val="0"/>
          <w:numId w:val="1001"/>
        </w:numPr>
        <w:pStyle w:val="Compact"/>
      </w:pPr>
      <w:r>
        <w:rPr>
          <w:bCs/>
          <w:b/>
        </w:rPr>
        <w:t xml:space="preserve">French Language Compliance Engine:</w:t>
      </w:r>
      <w:r>
        <w:t xml:space="preserve"> </w:t>
      </w:r>
      <w:r>
        <w:t xml:space="preserve">Auto-correct for regional French spelling (e.g., "souffrance" vs. "soufrance"), diacritic enforcement, and typographic rules (e.g., French quotes « »).</w:t>
      </w:r>
    </w:p>
    <w:p>
      <w:pPr>
        <w:numPr>
          <w:ilvl w:val="0"/>
          <w:numId w:val="1001"/>
        </w:numPr>
        <w:pStyle w:val="Compact"/>
      </w:pPr>
      <w:r>
        <w:rPr>
          <w:bCs/>
          <w:b/>
        </w:rPr>
        <w:t xml:space="preserve">Parisian Institutional Integration:</w:t>
      </w:r>
      <w:r>
        <w:t xml:space="preserve"> </w:t>
      </w:r>
      <w:r>
        <w:t xml:space="preserve">Direct sync with the Bibliothèque nationale de France’s APIs for copyright management and archive metadata.</w:t>
      </w:r>
    </w:p>
    <w:p>
      <w:pPr>
        <w:numPr>
          <w:ilvl w:val="0"/>
          <w:numId w:val="1001"/>
        </w:numPr>
        <w:pStyle w:val="Compact"/>
      </w:pPr>
      <w:r>
        <w:rPr>
          <w:bCs/>
          <w:b/>
        </w:rPr>
        <w:t xml:space="preserve">Cultural Workflow Templates:</w:t>
      </w:r>
      <w:r>
        <w:t xml:space="preserve"> </w:t>
      </w:r>
      <w:r>
        <w:t xml:space="preserve">Presets for French literary formats (e.g., "roman" templates with chapter numbering rules, poetry line breaks).</w:t>
      </w:r>
    </w:p>
    <w:bookmarkEnd w:id="22"/>
    <w:bookmarkStart w:id="23" w:name="X1c39a251d0fb84ca323a758b91cae37440d8b6d"/>
    <w:p>
      <w:pPr>
        <w:pStyle w:val="Heading2"/>
      </w:pPr>
      <w:r>
        <w:t xml:space="preserve">Methodology: Co-Creation in the Parisian Ecosystem</w:t>
      </w:r>
    </w:p>
    <w:p>
      <w:pPr>
        <w:pStyle w:val="FirstParagraph"/>
      </w:pPr>
      <w:r>
        <w:t xml:space="preserve">This interdisciplinary project (combining Digital Humanities and Software Engineering) employs a triple-phase methodology rooted in Paris:</w:t>
      </w:r>
    </w:p>
    <w:p>
      <w:pPr>
        <w:numPr>
          <w:ilvl w:val="0"/>
          <w:numId w:val="1002"/>
        </w:numPr>
        <w:pStyle w:val="Compact"/>
      </w:pPr>
      <w:r>
        <w:rPr>
          <w:bCs/>
          <w:b/>
        </w:rPr>
        <w:t xml:space="preserve">Contextual Ethnography (Paris, Months 1-3):</w:t>
      </w:r>
      <w:r>
        <w:t xml:space="preserve"> </w:t>
      </w:r>
      <w:r>
        <w:t xml:space="preserve">Interviews with 20+ Paris-based authors (e.g., from La Maison des Écrivains), publishers, and cultural administrators to map pain points. Fieldwork will occur across iconic Parisian hubs: Le Marais (independent publishers), Montparnasse (writers’ cafés), and the Bibliothèque nationale de France.</w:t>
      </w:r>
    </w:p>
    <w:p>
      <w:pPr>
        <w:numPr>
          <w:ilvl w:val="0"/>
          <w:numId w:val="1002"/>
        </w:numPr>
        <w:pStyle w:val="Compact"/>
      </w:pPr>
      <w:r>
        <w:rPr>
          <w:bCs/>
          <w:b/>
        </w:rPr>
        <w:t xml:space="preserve">Co-Design Workshops (Paris, Months 4-6):</w:t>
      </w:r>
      <w:r>
        <w:t xml:space="preserve"> </w:t>
      </w:r>
      <w:r>
        <w:t xml:space="preserve">Collaborative sprints with local developers from Paris-based tech incubators (e.g., Station F) to prototype core features. Workshop outputs will be validated against France’s "Digital Public Service" standards.</w:t>
      </w:r>
    </w:p>
    <w:p>
      <w:pPr>
        <w:numPr>
          <w:ilvl w:val="0"/>
          <w:numId w:val="1002"/>
        </w:numPr>
        <w:pStyle w:val="Compact"/>
      </w:pPr>
      <w:r>
        <w:rPr>
          <w:bCs/>
          <w:b/>
        </w:rPr>
        <w:t xml:space="preserve">Prototype Deployment &amp; Evaluation (Paris, Months 7-12):</w:t>
      </w:r>
      <w:r>
        <w:t xml:space="preserve"> </w:t>
      </w:r>
      <w:r>
        <w:t xml:space="preserve">A beta version tested with 50 users across Parisian writing collectives (e.g., L’Atelier des Écrivains). Evaluation metrics include task completion rates, linguistic accuracy scores, and user satisfaction via surveys aligned with the French National Agency for Research’s UX guidelines.</w:t>
      </w:r>
    </w:p>
    <w:p>
      <w:pPr>
        <w:pStyle w:val="FirstParagraph"/>
      </w:pPr>
      <w:r>
        <w:t xml:space="preserve">Methodologically, this approach ensures the</w:t>
      </w:r>
      <w:r>
        <w:t xml:space="preserve"> </w:t>
      </w:r>
      <w:r>
        <w:rPr>
          <w:iCs/>
          <w:i/>
        </w:rPr>
        <w:t xml:space="preserve">Editor</w:t>
      </w:r>
      <w:r>
        <w:t xml:space="preserve"> </w:t>
      </w:r>
      <w:r>
        <w:t xml:space="preserve">evolves from Parisian needs—not assumptions. It also aligns with France’s "Research for Society" mandate (2019), positioning the</w:t>
      </w:r>
      <w:r>
        <w:t xml:space="preserve"> </w:t>
      </w:r>
      <w:r>
        <w:rPr>
          <w:iCs/>
          <w:i/>
        </w:rPr>
        <w:t xml:space="preserve">Thesis Proposal</w:t>
      </w:r>
      <w:r>
        <w:t xml:space="preserve"> </w:t>
      </w:r>
      <w:r>
        <w:t xml:space="preserve">as actionable civic innovation.</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functional open-source digital editor tailored for French-language creation, with Paris as its primary user cohort.</w:t>
      </w:r>
    </w:p>
    <w:p>
      <w:pPr>
        <w:numPr>
          <w:ilvl w:val="0"/>
          <w:numId w:val="1003"/>
        </w:numPr>
        <w:pStyle w:val="Compact"/>
      </w:pPr>
      <w:r>
        <w:t xml:space="preserve">A framework for "culturalized" editorial technology applicable to other Francophone regions (e.g., Québec, Senegal).</w:t>
      </w:r>
    </w:p>
    <w:p>
      <w:pPr>
        <w:numPr>
          <w:ilvl w:val="0"/>
          <w:numId w:val="1003"/>
        </w:numPr>
        <w:pStyle w:val="Compact"/>
      </w:pPr>
      <w:r>
        <w:t xml:space="preserve">Academic publications addressing the intersection of linguistics, software design, and French cultural policy.</w:t>
      </w:r>
    </w:p>
    <w:p>
      <w:pPr>
        <w:pStyle w:val="FirstParagraph"/>
      </w:pPr>
      <w:r>
        <w:t xml:space="preserve">Most significantly, it tackles France’s strategic priority: preserving linguistic sovereignty in the digital age. The Parisian context is pivotal—this city’s literary density offers unmatched data for training language-specific AI components (e.g., a French grammar model). Success here could position Paris as a global leader in ethical, culture-first digital tools, moving beyond mere adoption of Silicon Valley models.</w:t>
      </w:r>
    </w:p>
    <w:bookmarkEnd w:id="24"/>
    <w:bookmarkStart w:id="25" w:name="X2e296c73b11167840a6b7b08ebaa508e682bb23"/>
    <w:p>
      <w:pPr>
        <w:pStyle w:val="Heading2"/>
      </w:pPr>
      <w:r>
        <w:t xml:space="preserve">Conclusion: A Vision Rooted in Parisian Literary Legacy</w:t>
      </w:r>
    </w:p>
    <w:p>
      <w:pPr>
        <w:pStyle w:val="FirstParagraph"/>
      </w:pPr>
      <w:r>
        <w:t xml:space="preserve">The proposed collaborative digital</w:t>
      </w:r>
      <w:r>
        <w:t xml:space="preserve"> </w:t>
      </w:r>
      <w:r>
        <w:rPr>
          <w:iCs/>
          <w:i/>
        </w:rPr>
        <w:t xml:space="preserve">Editor</w:t>
      </w:r>
      <w:r>
        <w:t xml:space="preserve"> </w:t>
      </w:r>
      <w:r>
        <w:t xml:space="preserve">is not merely a software tool but an act of cultural preservation. By anchoring its design in Paris—where literary tradition and technological ambition converge—it responds to France’s urgent need for digital infrastructure that honors its linguistic identity. This</w:t>
      </w:r>
      <w:r>
        <w:t xml:space="preserve"> </w:t>
      </w:r>
      <w:r>
        <w:rPr>
          <w:iCs/>
          <w:i/>
        </w:rPr>
        <w:t xml:space="preserve">Thesis Proposal</w:t>
      </w:r>
      <w:r>
        <w:t xml:space="preserve"> </w:t>
      </w:r>
      <w:r>
        <w:t xml:space="preserve">thus transcends technical development; it proposes a model where technology serves culture, not the reverse. As Paris continues to shape Francophone global discourse, this</w:t>
      </w:r>
      <w:r>
        <w:t xml:space="preserve"> </w:t>
      </w:r>
      <w:r>
        <w:rPr>
          <w:iCs/>
          <w:i/>
        </w:rPr>
        <w:t xml:space="preserve">Editor</w:t>
      </w:r>
      <w:r>
        <w:t xml:space="preserve"> </w:t>
      </w:r>
      <w:r>
        <w:t xml:space="preserve">will empower creators to write the next chapter of literary innovation from within France’s own intellectual heartland. The project is poised to contribute meaningfully to both academic discourse and Parisian cultural vitality.</w:t>
      </w:r>
    </w:p>
    <w:bookmarkEnd w:id="25"/>
    <w:bookmarkStart w:id="26" w:name="word-count-897"/>
    <w:p>
      <w:pPr>
        <w:pStyle w:val="Heading2"/>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Francophone Literary Production in Paris</dc:title>
  <dc:creator/>
  <cp:keywords/>
  <dcterms:created xsi:type="dcterms:W3CDTF">2026-04-30T08:08:10Z</dcterms:created>
  <dcterms:modified xsi:type="dcterms:W3CDTF">2026-04-30T08:08:10Z</dcterms:modified>
</cp:coreProperties>
</file>

<file path=docProps/custom.xml><?xml version="1.0" encoding="utf-8"?>
<Properties xmlns="http://schemas.openxmlformats.org/officeDocument/2006/custom-properties" xmlns:vt="http://schemas.openxmlformats.org/officeDocument/2006/docPropsVTypes"/>
</file>