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Tel</w:t>
      </w:r>
      <w:r>
        <w:t xml:space="preserve"> </w:t>
      </w:r>
      <w:r>
        <w:t xml:space="preserve">Aviv</w:t>
      </w:r>
      <w:r>
        <w:t xml:space="preserve"> </w:t>
      </w:r>
      <w:r>
        <w:t xml:space="preserve">Collaborative</w:t>
      </w:r>
      <w:r>
        <w:t xml:space="preserve"> </w:t>
      </w:r>
      <w:r>
        <w:t xml:space="preserve">Content</w:t>
      </w:r>
      <w:r>
        <w:t xml:space="preserve"> </w:t>
      </w:r>
      <w:r>
        <w:t xml:space="preserve">Editor</w:t>
      </w:r>
      <w:r>
        <w:t xml:space="preserve"> </w:t>
      </w:r>
      <w:r>
        <w:t xml:space="preserve">(TACE)</w:t>
      </w:r>
      <w:r>
        <w:t xml:space="preserve"> </w:t>
      </w:r>
      <w:r>
        <w:t xml:space="preserve">for</w:t>
      </w:r>
      <w:r>
        <w:t xml:space="preserve"> </w:t>
      </w:r>
      <w:r>
        <w:t xml:space="preserve">Urban</w:t>
      </w:r>
      <w:r>
        <w:t xml:space="preserve"> </w:t>
      </w:r>
      <w:r>
        <w:t xml:space="preserve">Innovation</w:t>
      </w:r>
    </w:p>
    <w:bookmarkStart w:id="26" w:name="X47fe0225d63b7bb516fc6fadb49d3c23701cc8c"/>
    <w:p>
      <w:pPr>
        <w:pStyle w:val="Heading1"/>
      </w:pPr>
      <w:r>
        <w:t xml:space="preserve">Thesis Proposal: Developing a Context-Aware Collaborative Content Editor for Israel Tel Aviv's Digital Ecosystem</w:t>
      </w:r>
    </w:p>
    <w:p>
      <w:pPr>
        <w:pStyle w:val="FirstParagraph"/>
      </w:pPr>
      <w:r>
        <w:rPr>
          <w:bCs/>
          <w:b/>
        </w:rPr>
        <w:t xml:space="preserve">Abstract:</w:t>
      </w:r>
      <w:r>
        <w:t xml:space="preserve"> </w:t>
      </w:r>
      <w:r>
        <w:t xml:space="preserve">This Thesis Proposal outlines the development of the Tel Aviv Collaborative Content Editor (TACE), a specialized digital platform designed to address critical gaps in urban content creation, curation, and dissemination within Israel's vibrant tech hub of Tel Aviv. Moving beyond generic text editing tools, TACE integrates hyperlocal context, multilingual support (Hebrew, Arabic, English), real-time civic data integration, and community-driven workflows tailored explicitly for Tel Aviv's unique socio-technological landscape. This proposal argues that a purpose-built</w:t>
      </w:r>
      <w:r>
        <w:t xml:space="preserve"> </w:t>
      </w:r>
      <w:r>
        <w:rPr>
          <w:iCs/>
          <w:i/>
        </w:rPr>
        <w:t xml:space="preserve">Editor</w:t>
      </w:r>
      <w:r>
        <w:t xml:space="preserve"> </w:t>
      </w:r>
      <w:r>
        <w:t xml:space="preserve">is essential to empower local journalists, municipal agencies, cultural institutions (e.g., museums like the Tel Aviv Museum of Art), community groups, and creative professionals in producing relevant, accurate, and impactful content for Tel Aviv's diverse population. The research will employ co-design methodologies with key stakeholders across Israel Tel Aviv to validate the necessity and design parameters of TACE.</w:t>
      </w:r>
    </w:p>
    <w:bookmarkStart w:id="20" w:name="X50c9ef6771c0dc7cc5938cfa7b3965857cb95ab"/>
    <w:p>
      <w:pPr>
        <w:pStyle w:val="Heading2"/>
      </w:pPr>
      <w:r>
        <w:t xml:space="preserve">1. Introduction: The Imperative for a Tel Aviv-Specific Editor</w:t>
      </w:r>
    </w:p>
    <w:p>
      <w:pPr>
        <w:pStyle w:val="FirstParagraph"/>
      </w:pPr>
      <w:r>
        <w:t xml:space="preserve">Israel, particularly its dynamic city of Tel Aviv, represents a global leader in digital innovation, entrepreneurship, and cultural convergence. However, this density also generates unique challenges for content creation. Current mainstream editorial tools (e.g., Google Docs, WordPress) lack the contextual intelligence required for effective urban engagement in Tel Aviv. They fail to natively support the complex linguistic landscape (Hebrew script with Arabic loanwords and English technical terms), incorporate real-time local data feeds (public transport delays, event locations via Tel Aviv Municipality API, neighborhood sentiment analysis), or facilitate seamless collaboration between municipal departments, NGOs like the Tel Aviv-Jaffa Urban Design Center, and grassroots initiatives. This disconnect hinders the city's ability to communicate effectively with its residents and visitors on issues ranging from urban planning (e.g., new light rail lines in Neve Tzedek) to cultural programming (e.g., translating festival guides for diverse communities). The necessity for a dedicated</w:t>
      </w:r>
      <w:r>
        <w:t xml:space="preserve"> </w:t>
      </w:r>
      <w:r>
        <w:rPr>
          <w:iCs/>
          <w:i/>
        </w:rPr>
        <w:t xml:space="preserve">Editor</w:t>
      </w:r>
      <w:r>
        <w:t xml:space="preserve"> </w:t>
      </w:r>
      <w:r>
        <w:t xml:space="preserve">deeply embedded within the Israel Tel Aviv context is therefore the core premise of this Thesis Proposal.</w:t>
      </w:r>
    </w:p>
    <w:bookmarkEnd w:id="20"/>
    <w:bookmarkStart w:id="21" w:name="X3a8cbc1978d35d975c51964c063fde954e49717"/>
    <w:p>
      <w:pPr>
        <w:pStyle w:val="Heading2"/>
      </w:pPr>
      <w:r>
        <w:t xml:space="preserve">2. Problem Statement: Gaps in Current Urban Content Ecosystems</w:t>
      </w:r>
    </w:p>
    <w:p>
      <w:pPr>
        <w:pStyle w:val="FirstParagraph"/>
      </w:pPr>
      <w:r>
        <w:t xml:space="preserve">The current content creation workflow for Tel Aviv stakeholders is fragmented and inefficient. Key issues include:</w:t>
      </w:r>
    </w:p>
    <w:p>
      <w:pPr>
        <w:numPr>
          <w:ilvl w:val="0"/>
          <w:numId w:val="1001"/>
        </w:numPr>
        <w:pStyle w:val="Compact"/>
      </w:pPr>
      <w:r>
        <w:rPr>
          <w:iCs/>
          <w:i/>
        </w:rPr>
        <w:t xml:space="preserve">Language Barriers:</w:t>
      </w:r>
      <w:r>
        <w:t xml:space="preserve"> </w:t>
      </w:r>
      <w:r>
        <w:t xml:space="preserve">Existing tools offer basic multilingual support but lack contextual understanding of Hebrew-Arabic code-switching common in Tel Aviv's daily discourse (e.g., "Shuk" vs. "Souk"), leading to inaccurate translations or awkward phrasing in official communications.</w:t>
      </w:r>
    </w:p>
    <w:p>
      <w:pPr>
        <w:numPr>
          <w:ilvl w:val="0"/>
          <w:numId w:val="1001"/>
        </w:numPr>
        <w:pStyle w:val="Compact"/>
      </w:pPr>
      <w:r>
        <w:rPr>
          <w:iCs/>
          <w:i/>
        </w:rPr>
        <w:t xml:space="preserve">Contextual Irrelevance:</w:t>
      </w:r>
      <w:r>
        <w:t xml:space="preserve"> </w:t>
      </w:r>
      <w:r>
        <w:t xml:space="preserve">Content created without local context (e.g., generic descriptions of parks like Yarkon Park without current event info or accessibility updates) fails to resonate with the target audience.</w:t>
      </w:r>
    </w:p>
    <w:p>
      <w:pPr>
        <w:numPr>
          <w:ilvl w:val="0"/>
          <w:numId w:val="1001"/>
        </w:numPr>
        <w:pStyle w:val="Compact"/>
      </w:pPr>
      <w:r>
        <w:rPr>
          <w:iCs/>
          <w:i/>
        </w:rPr>
        <w:t xml:space="preserve">Data Silos:</w:t>
      </w:r>
      <w:r>
        <w:t xml:space="preserve"> </w:t>
      </w:r>
      <w:r>
        <w:t xml:space="preserve">Vital municipal data (traffic, events, service status) isn't integrated into the content creation process, forcing editors to manually research and update information.</w:t>
      </w:r>
    </w:p>
    <w:p>
      <w:pPr>
        <w:numPr>
          <w:ilvl w:val="0"/>
          <w:numId w:val="1001"/>
        </w:numPr>
        <w:pStyle w:val="Compact"/>
      </w:pPr>
      <w:r>
        <w:rPr>
          <w:iCs/>
          <w:i/>
        </w:rPr>
        <w:t xml:space="preserve">Lack of Community Integration:</w:t>
      </w:r>
      <w:r>
        <w:t xml:space="preserve"> </w:t>
      </w:r>
      <w:r>
        <w:t xml:space="preserve">Tools don't facilitate the collaborative input from diverse Tel Aviv neighborhoods (e.g., Jaffa's historic quarter vs. Ramat Gan's business district), limiting community ownership of local narratives.</w:t>
      </w:r>
    </w:p>
    <w:bookmarkEnd w:id="21"/>
    <w:bookmarkStart w:id="22" w:name="Xe8c0d2a41d48609e506d1b6df80fc69435edec2"/>
    <w:p>
      <w:pPr>
        <w:pStyle w:val="Heading2"/>
      </w:pPr>
      <w:r>
        <w:t xml:space="preserve">3. Proposed Solution: The Tel Aviv Collaborative Content Editor (TACE)</w:t>
      </w:r>
    </w:p>
    <w:p>
      <w:pPr>
        <w:pStyle w:val="FirstParagraph"/>
      </w:pPr>
      <w:r>
        <w:t xml:space="preserve">The proposed Thesis centers on designing and prototyping TACE – a web-based</w:t>
      </w:r>
      <w:r>
        <w:t xml:space="preserve"> </w:t>
      </w:r>
      <w:r>
        <w:rPr>
          <w:iCs/>
          <w:i/>
        </w:rPr>
        <w:t xml:space="preserve">Editor</w:t>
      </w:r>
      <w:r>
        <w:t xml:space="preserve"> </w:t>
      </w:r>
      <w:r>
        <w:t xml:space="preserve">platform explicitly built *for* Israel Tel Aviv. Key features will include:</w:t>
      </w:r>
    </w:p>
    <w:p>
      <w:pPr>
        <w:numPr>
          <w:ilvl w:val="0"/>
          <w:numId w:val="1002"/>
        </w:numPr>
        <w:pStyle w:val="Compact"/>
      </w:pPr>
      <w:r>
        <w:rPr>
          <w:iCs/>
          <w:i/>
        </w:rPr>
        <w:t xml:space="preserve">Geo-Contextual Intelligence:</w:t>
      </w:r>
      <w:r>
        <w:t xml:space="preserve"> </w:t>
      </w:r>
      <w:r>
        <w:t xml:space="preserve">Automatic integration of location data (e.g., pinning content to specific streets like Dizengoff Street or neighborhoods like Florentin) and real-time civic APIs (Tel Aviv City Data Portal, Moovit for transport).</w:t>
      </w:r>
    </w:p>
    <w:p>
      <w:pPr>
        <w:numPr>
          <w:ilvl w:val="0"/>
          <w:numId w:val="1002"/>
        </w:numPr>
        <w:pStyle w:val="Compact"/>
      </w:pPr>
      <w:r>
        <w:rPr>
          <w:iCs/>
          <w:i/>
        </w:rPr>
        <w:t xml:space="preserve">Native Multilingual Workflow:</w:t>
      </w:r>
      <w:r>
        <w:t xml:space="preserve"> </w:t>
      </w:r>
      <w:r>
        <w:t xml:space="preserve">Advanced linguistic engine supporting Hebrew script, Arabic transliteration options, and seamless translation workflows with context-aware suggestions for Tel Aviv-specific terms.</w:t>
      </w:r>
    </w:p>
    <w:p>
      <w:pPr>
        <w:numPr>
          <w:ilvl w:val="0"/>
          <w:numId w:val="1002"/>
        </w:numPr>
        <w:pStyle w:val="Compact"/>
      </w:pPr>
      <w:r>
        <w:rPr>
          <w:iCs/>
          <w:i/>
        </w:rPr>
        <w:t xml:space="preserve">Community Co-Creation Hub:</w:t>
      </w:r>
      <w:r>
        <w:t xml:space="preserve"> </w:t>
      </w:r>
      <w:r>
        <w:t xml:space="preserve">Built-in tools for soliciting and incorporating feedback from designated neighborhood representatives or community groups into content drafts before publication (e.g., validating descriptions of a new community garden in Neve Tzedek).</w:t>
      </w:r>
    </w:p>
    <w:p>
      <w:pPr>
        <w:numPr>
          <w:ilvl w:val="0"/>
          <w:numId w:val="1002"/>
        </w:numPr>
        <w:pStyle w:val="Compact"/>
      </w:pPr>
      <w:r>
        <w:rPr>
          <w:iCs/>
          <w:i/>
        </w:rPr>
        <w:t xml:space="preserve">Civic Data Embedding:</w:t>
      </w:r>
      <w:r>
        <w:t xml:space="preserve"> </w:t>
      </w:r>
      <w:r>
        <w:t xml:space="preserve">One-click embedding of relevant, verified municipal data points directly into articles or social media posts (e.g., "The new park at the corner of Bialik &amp; Ibn Gabirol opens April 15th - view construction updates on city portal").</w:t>
      </w:r>
    </w:p>
    <w:bookmarkEnd w:id="22"/>
    <w:bookmarkStart w:id="23" w:name="X04d20a9b6c27e1713117500afd281a6880e310a"/>
    <w:p>
      <w:pPr>
        <w:pStyle w:val="Heading2"/>
      </w:pPr>
      <w:r>
        <w:t xml:space="preserve">4. Methodology: Co-Designing for Tel Aviv's Reality</w:t>
      </w:r>
    </w:p>
    <w:p>
      <w:pPr>
        <w:pStyle w:val="FirstParagraph"/>
      </w:pPr>
      <w:r>
        <w:t xml:space="preserve">This Thesis Proposal adopts a user-centered design (UCD) and participatory action research approach, crucial for developing an effective solution in Israel Tel Aviv. The methodology involves:</w:t>
      </w:r>
    </w:p>
    <w:p>
      <w:pPr>
        <w:numPr>
          <w:ilvl w:val="0"/>
          <w:numId w:val="1003"/>
        </w:numPr>
        <w:pStyle w:val="Compact"/>
      </w:pPr>
      <w:r>
        <w:rPr>
          <w:iCs/>
          <w:i/>
        </w:rPr>
        <w:t xml:space="preserve">Stakeholder Mapping &amp; Needs Assessment:</w:t>
      </w:r>
      <w:r>
        <w:t xml:space="preserve"> </w:t>
      </w:r>
      <w:r>
        <w:t xml:space="preserve">Conducting structured interviews and workshops with 30+ key stakeholders across Tel Aviv: City of Tel Aviv Communications Department, local newspapers (e.g., Haaretz's Tel Aviv bureau), cultural institutions (e.g., Museum of the Jewish People at Beit Hatfutsot), community associations, and digital media startups.</w:t>
      </w:r>
    </w:p>
    <w:p>
      <w:pPr>
        <w:numPr>
          <w:ilvl w:val="0"/>
          <w:numId w:val="1003"/>
        </w:numPr>
        <w:pStyle w:val="Compact"/>
      </w:pPr>
      <w:r>
        <w:rPr>
          <w:iCs/>
          <w:i/>
        </w:rPr>
        <w:t xml:space="preserve">Contextual Inquiry:</w:t>
      </w:r>
      <w:r>
        <w:t xml:space="preserve"> </w:t>
      </w:r>
      <w:r>
        <w:t xml:space="preserve">Observing current content creation workflows in real-world settings within Tel Aviv offices and community centers to identify pain points.</w:t>
      </w:r>
    </w:p>
    <w:p>
      <w:pPr>
        <w:numPr>
          <w:ilvl w:val="0"/>
          <w:numId w:val="1003"/>
        </w:numPr>
        <w:pStyle w:val="Compact"/>
      </w:pPr>
      <w:r>
        <w:rPr>
          <w:iCs/>
          <w:i/>
        </w:rPr>
        <w:t xml:space="preserve">Co-Design Sprints:</w:t>
      </w:r>
      <w:r>
        <w:t xml:space="preserve"> </w:t>
      </w:r>
      <w:r>
        <w:t xml:space="preserve">Facilitating iterative design workshops with the identified stakeholders in Tel Aviv, using prototyping tools (Figma) to rapidly develop and refine TACE features based on direct feedback from users operating *within* the city's environment.</w:t>
      </w:r>
    </w:p>
    <w:p>
      <w:pPr>
        <w:numPr>
          <w:ilvl w:val="0"/>
          <w:numId w:val="1003"/>
        </w:numPr>
        <w:pStyle w:val="Compact"/>
      </w:pPr>
      <w:r>
        <w:rPr>
          <w:iCs/>
          <w:i/>
        </w:rPr>
        <w:t xml:space="preserve">Pilot Testing &amp; Impact Measurement:</w:t>
      </w:r>
      <w:r>
        <w:t xml:space="preserve"> </w:t>
      </w:r>
      <w:r>
        <w:t xml:space="preserve">Deploying a minimum viable prototype (MVP) to 5-7 pilot organizations within Tel Aviv for 3 months, measuring metrics like time-to-publish, user satisfaction (Likert scales), and content relevance scores assessed by end-users in the city.</w:t>
      </w:r>
    </w:p>
    <w:bookmarkEnd w:id="23"/>
    <w:bookmarkStart w:id="24" w:name="expected-significance-contribution"/>
    <w:p>
      <w:pPr>
        <w:pStyle w:val="Heading2"/>
      </w:pPr>
      <w:r>
        <w:t xml:space="preserve">5. Expected Significance &amp; Contribution</w:t>
      </w:r>
    </w:p>
    <w:p>
      <w:pPr>
        <w:pStyle w:val="FirstParagraph"/>
      </w:pPr>
      <w:r>
        <w:t xml:space="preserve">The successful development and validation of TACE as a dedicated</w:t>
      </w:r>
      <w:r>
        <w:t xml:space="preserve"> </w:t>
      </w:r>
      <w:r>
        <w:rPr>
          <w:iCs/>
          <w:i/>
        </w:rPr>
        <w:t xml:space="preserve">Editor</w:t>
      </w:r>
      <w:r>
        <w:t xml:space="preserve"> </w:t>
      </w:r>
      <w:r>
        <w:t xml:space="preserve">for Israel Tel Aviv will yield significant contributions:</w:t>
      </w:r>
    </w:p>
    <w:p>
      <w:pPr>
        <w:numPr>
          <w:ilvl w:val="0"/>
          <w:numId w:val="1004"/>
        </w:numPr>
        <w:pStyle w:val="Compact"/>
      </w:pPr>
      <w:r>
        <w:rPr>
          <w:iCs/>
          <w:i/>
        </w:rPr>
        <w:t xml:space="preserve">Praactical Impact:</w:t>
      </w:r>
      <w:r>
        <w:t xml:space="preserve"> </w:t>
      </w:r>
      <w:r>
        <w:t xml:space="preserve">Providing Tel Aviv stakeholders with an immediately deployable tool to enhance the quality, speed, and relevance of civic communication, fostering greater public trust and engagement.</w:t>
      </w:r>
    </w:p>
    <w:p>
      <w:pPr>
        <w:numPr>
          <w:ilvl w:val="0"/>
          <w:numId w:val="1004"/>
        </w:numPr>
        <w:pStyle w:val="Compact"/>
      </w:pPr>
      <w:r>
        <w:rPr>
          <w:iCs/>
          <w:i/>
        </w:rPr>
        <w:t xml:space="preserve">Academic Contribution:</w:t>
      </w:r>
      <w:r>
        <w:t xml:space="preserve"> </w:t>
      </w:r>
      <w:r>
        <w:t xml:space="preserve">Advancing the field of Urban HCI (Human-Computer Interaction) by providing a robust case study on designing context-aware digital tools for complex, multilingual urban environments beyond Western-centric models.</w:t>
      </w:r>
    </w:p>
    <w:p>
      <w:pPr>
        <w:numPr>
          <w:ilvl w:val="0"/>
          <w:numId w:val="1004"/>
        </w:numPr>
        <w:pStyle w:val="Compact"/>
      </w:pPr>
      <w:r>
        <w:rPr>
          <w:iCs/>
          <w:i/>
        </w:rPr>
        <w:t xml:space="preserve">Replicability:</w:t>
      </w:r>
      <w:r>
        <w:t xml:space="preserve"> </w:t>
      </w:r>
      <w:r>
        <w:t xml:space="preserve">Establishing a framework adaptable to other major global cities facing similar challenges (e.g., Berlin, Singapore), with Tel Aviv serving as the foundational test case.</w:t>
      </w:r>
    </w:p>
    <w:bookmarkEnd w:id="24"/>
    <w:bookmarkStart w:id="25" w:name="X12a8bd564f60a78fe20eca6f6439fac0e105cf7"/>
    <w:p>
      <w:pPr>
        <w:pStyle w:val="Heading2"/>
      </w:pPr>
      <w:r>
        <w:t xml:space="preserve">6. Conclusion: The Necessity of Localized Digital Infrastructure</w:t>
      </w:r>
    </w:p>
    <w:p>
      <w:pPr>
        <w:pStyle w:val="FirstParagraph"/>
      </w:pPr>
      <w:r>
        <w:t xml:space="preserve">Israel Tel Aviv's status as a global innovation leader demands digital infrastructure that matches its complexity. A generic</w:t>
      </w:r>
      <w:r>
        <w:t xml:space="preserve"> </w:t>
      </w:r>
      <w:r>
        <w:rPr>
          <w:iCs/>
          <w:i/>
        </w:rPr>
        <w:t xml:space="preserve">Editor</w:t>
      </w:r>
      <w:r>
        <w:t xml:space="preserve"> </w:t>
      </w:r>
      <w:r>
        <w:t xml:space="preserve">is insufficient; the city requires a purpose-built solution like TACE, deeply integrated with its unique urban fabric, linguistic diversity, and civic data ecosystem. This Thesis Proposal formally establishes the need for such a platform and details the rigorous research path to create it. By centering Tel Aviv's specific context in every phase – from problem definition through design and validation – this research directly addresses a critical gap in urban digital literacy within Israel's most dynamic city. The outcome will not only be a valuable tool for Tel Aviv but also a blueprint for building more responsive, inclusive, and effective digital communication systems globally. This Thesis Proposal is the essential first step towards realizing the Tel Aviv Collaborative Content Editor (TACE) as an indispensable asset for Israel Tel Aviv's digital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Tel Aviv Collaborative Content Editor (TACE) for Urban Innovation</dc:title>
  <dc:creator/>
  <dc:language>en</dc:language>
  <cp:keywords/>
  <dcterms:created xsi:type="dcterms:W3CDTF">2025-12-12T02:09:43Z</dcterms:created>
  <dcterms:modified xsi:type="dcterms:W3CDTF">2025-12-12T02:09:43Z</dcterms:modified>
</cp:coreProperties>
</file>

<file path=docProps/custom.xml><?xml version="1.0" encoding="utf-8"?>
<Properties xmlns="http://schemas.openxmlformats.org/officeDocument/2006/custom-properties" xmlns:vt="http://schemas.openxmlformats.org/officeDocument/2006/docPropsVTypes"/>
</file>