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Milan's</w:t>
      </w:r>
      <w:r>
        <w:t xml:space="preserve"> </w:t>
      </w:r>
      <w:r>
        <w:t xml:space="preserve">Media</w:t>
      </w:r>
      <w:r>
        <w:t xml:space="preserve"> </w:t>
      </w:r>
      <w:r>
        <w:t xml:space="preserve">Ecosystem</w:t>
      </w:r>
      <w:r>
        <w:t xml:space="preserve"> </w:t>
      </w:r>
      <w:r>
        <w:t xml:space="preserve">in</w:t>
      </w:r>
      <w:r>
        <w:t xml:space="preserve"> </w:t>
      </w:r>
      <w:r>
        <w:t xml:space="preserve">Italy</w:t>
      </w:r>
    </w:p>
    <w:bookmarkStart w:id="28" w:name="X9046109215031cb90dbd71d3939f27a85c26cac"/>
    <w:p>
      <w:pPr>
        <w:pStyle w:val="Heading1"/>
      </w:pPr>
      <w:r>
        <w:t xml:space="preserve">Thesis Proposal: Developing a Contextual Digital Editor for Milanese Media Landscape in Italy</w:t>
      </w:r>
    </w:p>
    <w:bookmarkStart w:id="20" w:name="abstract"/>
    <w:p>
      <w:pPr>
        <w:pStyle w:val="Heading2"/>
      </w:pPr>
      <w:r>
        <w:t xml:space="preserve">Abstract</w:t>
      </w:r>
    </w:p>
    <w:p>
      <w:pPr>
        <w:pStyle w:val="FirstParagraph"/>
      </w:pPr>
      <w:r>
        <w:t xml:space="preserve">This Thesis Proposal outlines the development of a specialized digital content editor designed specifically for media professionals operating within Italy Milan. The proposed system, named "MilanContext Editor," addresses critical gaps in current content management tools that fail to accommodate Milan's unique linguistic diversity, cultural context, and professional workflows. As one of Europe’s most dynamic urban centers hosting global fashion houses, financial institutions, and multicultural communities, Milan demands an editor that transcends generic multilingual support to embed local contextual intelligence. This research will culminate in a prototype platform tailored for journalists, publishers, and content creators serving Milan’s 5 million+ population across Italian, English (for international business), and regional dialects. The Thesis Proposal positions this work as essential for advancing digital media infrastructure in Italy's most economically significant metropolitan hub.</w:t>
      </w:r>
    </w:p>
    <w:bookmarkEnd w:id="20"/>
    <w:bookmarkStart w:id="21" w:name="X8e16aecc898f4f27f093e559ebc73b6d595eb5d"/>
    <w:p>
      <w:pPr>
        <w:pStyle w:val="Heading2"/>
      </w:pPr>
      <w:r>
        <w:t xml:space="preserve">Introduction: The Need for a Milan-Specific Editor</w:t>
      </w:r>
    </w:p>
    <w:p>
      <w:pPr>
        <w:pStyle w:val="FirstParagraph"/>
      </w:pPr>
      <w:r>
        <w:t xml:space="preserve">Italy Milan stands at the confluence of global commerce and local identity, yet existing content editors—including major CMS platforms like WordPress and Adobe Experience Manager—lack granular adaptations for Milan’s media ecosystem. These tools treat "Italian" as monolithic, ignoring regional variations in vocabulary (e.g., Milanese terms like "càscia" for small shops), cultural references to local events (Salone del Mobile, Fashion Week), and the city's dual linguistic demands between domestic and international audiences. This gap impedes content relevance, increases localization time by up to 40% per study from Politecnico di Milano (2023), and undermines Milan’s status as a global media node. The Thesis Proposal argues that a purpose-built Editor must integrate hyperlocal data layers to serve Italy Milan’s professional needs authentically.</w:t>
      </w:r>
    </w:p>
    <w:bookmarkEnd w:id="21"/>
    <w:bookmarkStart w:id="22" w:name="problem-statement"/>
    <w:p>
      <w:pPr>
        <w:pStyle w:val="Heading2"/>
      </w:pPr>
      <w:r>
        <w:t xml:space="preserve">Problem Statement</w:t>
      </w:r>
    </w:p>
    <w:p>
      <w:pPr>
        <w:pStyle w:val="FirstParagraph"/>
      </w:pPr>
      <w:r>
        <w:t xml:space="preserve">Current content editors operate on generic templates unsuited for Milan's multifaceted context. For instance:</w:t>
      </w:r>
    </w:p>
    <w:p>
      <w:pPr>
        <w:numPr>
          <w:ilvl w:val="0"/>
          <w:numId w:val="1001"/>
        </w:numPr>
        <w:pStyle w:val="Compact"/>
      </w:pPr>
      <w:r>
        <w:rPr>
          <w:bCs/>
          <w:b/>
        </w:rPr>
        <w:t xml:space="preserve">Linguistic Nuance:</w:t>
      </w:r>
      <w:r>
        <w:t xml:space="preserve"> </w:t>
      </w:r>
      <w:r>
        <w:t xml:space="preserve">Standard tools cannot auto-suggest Milan-specific terms (e.g., "Porta Venezia" vs. "Navigli") in editorial workflows.</w:t>
      </w:r>
    </w:p>
    <w:p>
      <w:pPr>
        <w:numPr>
          <w:ilvl w:val="0"/>
          <w:numId w:val="1001"/>
        </w:numPr>
        <w:pStyle w:val="Compact"/>
      </w:pPr>
      <w:r>
        <w:rPr>
          <w:bCs/>
          <w:b/>
        </w:rPr>
        <w:t xml:space="preserve">Cultural Context:</w:t>
      </w:r>
      <w:r>
        <w:t xml:space="preserve"> </w:t>
      </w:r>
      <w:r>
        <w:t xml:space="preserve">No system flags cultural sensitivity issues like referencing the Duomo di Milano during religious events without local approval protocols.</w:t>
      </w:r>
    </w:p>
    <w:p>
      <w:pPr>
        <w:numPr>
          <w:ilvl w:val="0"/>
          <w:numId w:val="1001"/>
        </w:numPr>
        <w:pStyle w:val="Compact"/>
      </w:pPr>
      <w:r>
        <w:rPr>
          <w:bCs/>
          <w:b/>
        </w:rPr>
        <w:t xml:space="preserve">Professional Workflow:</w:t>
      </w:r>
      <w:r>
        <w:t xml:space="preserve"> </w:t>
      </w:r>
      <w:r>
        <w:t xml:space="preserve">Journalists covering Milan’s fintech scene (e.g., startups near Piazza Affari) lack integrations with city-specific data sources like Comune di Milano’s open API.</w:t>
      </w:r>
    </w:p>
    <w:p>
      <w:pPr>
        <w:pStyle w:val="FirstParagraph"/>
      </w:pPr>
      <w:r>
        <w:t xml:space="preserve">These limitations force media houses to manually adjust content, increasing costs and reducing real-time responsiveness. This Thesis Proposal identifies the absence of a Milan-centric Editor as a critical bottleneck for Italy’s media innovation ecosystem.</w:t>
      </w:r>
    </w:p>
    <w:bookmarkEnd w:id="22"/>
    <w:bookmarkStart w:id="23" w:name="research-objectives"/>
    <w:p>
      <w:pPr>
        <w:pStyle w:val="Heading2"/>
      </w:pPr>
      <w:r>
        <w:t xml:space="preserve">Research Objectives</w:t>
      </w:r>
    </w:p>
    <w:p>
      <w:pPr>
        <w:numPr>
          <w:ilvl w:val="0"/>
          <w:numId w:val="1002"/>
        </w:numPr>
        <w:pStyle w:val="Compact"/>
      </w:pPr>
      <w:r>
        <w:t xml:space="preserve">To map Milan’s unique editorial requirements across 3 core domains: linguistic (Italian dialects/English), cultural (local events/history), and technical (city data integrations).</w:t>
      </w:r>
    </w:p>
    <w:p>
      <w:pPr>
        <w:numPr>
          <w:ilvl w:val="0"/>
          <w:numId w:val="1002"/>
        </w:numPr>
        <w:pStyle w:val="Compact"/>
      </w:pPr>
      <w:r>
        <w:t xml:space="preserve">To design a modular Editor architecture with contextual intelligence layers, validated by interviews with 50+ Milan-based media professionals from outlets like La Repubblica Milano and Forbes Italia.</w:t>
      </w:r>
    </w:p>
    <w:p>
      <w:pPr>
        <w:numPr>
          <w:ilvl w:val="0"/>
          <w:numId w:val="1002"/>
        </w:numPr>
        <w:pStyle w:val="Compact"/>
      </w:pPr>
      <w:r>
        <w:t xml:space="preserve">To prototype the Editor’s core features:</w:t>
      </w:r>
    </w:p>
    <w:p>
      <w:pPr>
        <w:numPr>
          <w:ilvl w:val="1"/>
          <w:numId w:val="1003"/>
        </w:numPr>
        <w:pStyle w:val="Compact"/>
      </w:pPr>
      <w:r>
        <w:t xml:space="preserve">Real-time regional term database (e.g., "sbrisolona" for local pastry)</w:t>
      </w:r>
    </w:p>
    <w:p>
      <w:pPr>
        <w:numPr>
          <w:ilvl w:val="1"/>
          <w:numId w:val="1003"/>
        </w:numPr>
        <w:pStyle w:val="Compact"/>
      </w:pPr>
      <w:r>
        <w:t xml:space="preserve">Cultural event calendar integration (e.g., automatic alerts for Milan Design Week)</w:t>
      </w:r>
    </w:p>
    <w:p>
      <w:pPr>
        <w:numPr>
          <w:ilvl w:val="1"/>
          <w:numId w:val="1003"/>
        </w:numPr>
        <w:pStyle w:val="Compact"/>
      </w:pPr>
      <w:r>
        <w:t xml:space="preserve">Comune di Milano API access for hyperlocal data points</w:t>
      </w:r>
    </w:p>
    <w:p>
      <w:pPr>
        <w:numPr>
          <w:ilvl w:val="0"/>
          <w:numId w:val="1002"/>
        </w:numPr>
        <w:pStyle w:val="Compact"/>
      </w:pPr>
      <w:r>
        <w:t xml:space="preserve">To quantify the Editor’s impact on content quality and production efficiency through A/B testing with 3 Milan media partners.</w:t>
      </w:r>
    </w:p>
    <w:bookmarkEnd w:id="23"/>
    <w:bookmarkStart w:id="24" w:name="methodology-milan-driven-development"/>
    <w:p>
      <w:pPr>
        <w:pStyle w:val="Heading2"/>
      </w:pPr>
      <w:r>
        <w:t xml:space="preserve">Methodology: Milan-Driven Development</w:t>
      </w:r>
    </w:p>
    <w:p>
      <w:pPr>
        <w:pStyle w:val="FirstParagraph"/>
      </w:pPr>
      <w:r>
        <w:t xml:space="preserve">This Thesis Proposal employs a user-centered design (UCD) approach grounded in Italy Milan. Phase 1 involves ethnographic studies across key locations—Navigli district for cultural insights, Porta Nuova for business context, and City Hall for public data integration. Phase 2 develops a minimum viable product (MVP) using React.js with an AI layer trained on Milan-specific corpora from sources like the Biblioteca di Brera’s archives and Corriere della Sera’s Milan edition. Crucially, all user testing occurs within Italy Milan: media teams at La Stampa Milano and Il Sole 24 Ore will validate features in live workflows. Data collection adheres to GDPR compliance via University of Milan ethics approval, ensuring local regulatory alignment.</w:t>
      </w:r>
    </w:p>
    <w:bookmarkEnd w:id="24"/>
    <w:bookmarkStart w:id="25" w:name="expected-outcomes-significance"/>
    <w:p>
      <w:pPr>
        <w:pStyle w:val="Heading2"/>
      </w:pPr>
      <w:r>
        <w:t xml:space="preserve">Expected Outcomes &amp; Significance</w:t>
      </w:r>
    </w:p>
    <w:p>
      <w:pPr>
        <w:pStyle w:val="FirstParagraph"/>
      </w:pPr>
      <w:r>
        <w:t xml:space="preserve">The Thesis Proposal anticipates three transformative outcomes for Italy Milan’s media sector:</w:t>
      </w:r>
    </w:p>
    <w:p>
      <w:pPr>
        <w:numPr>
          <w:ilvl w:val="0"/>
          <w:numId w:val="1004"/>
        </w:numPr>
        <w:pStyle w:val="Compact"/>
      </w:pPr>
      <w:r>
        <w:rPr>
          <w:bCs/>
          <w:b/>
        </w:rPr>
        <w:t xml:space="preserve">Operational Efficiency:</w:t>
      </w:r>
      <w:r>
        <w:t xml:space="preserve"> </w:t>
      </w:r>
      <w:r>
        <w:t xml:space="preserve">A 30% reduction in localization time by embedding Milan-specific context directly into the Editor, measured against control groups using generic tools.</w:t>
      </w:r>
    </w:p>
    <w:p>
      <w:pPr>
        <w:numPr>
          <w:ilvl w:val="0"/>
          <w:numId w:val="1004"/>
        </w:numPr>
        <w:pStyle w:val="Compact"/>
      </w:pPr>
      <w:r>
        <w:rPr>
          <w:bCs/>
          <w:b/>
        </w:rPr>
        <w:t xml:space="preserve">Cultural Precision:</w:t>
      </w:r>
      <w:r>
        <w:t xml:space="preserve"> </w:t>
      </w:r>
      <w:r>
        <w:t xml:space="preserve">The system will prevent misrepresentations (e.g., avoiding "Lombard" when referring to Milanese identity alone) through AI-driven contextual suggestions.</w:t>
      </w:r>
    </w:p>
    <w:p>
      <w:pPr>
        <w:numPr>
          <w:ilvl w:val="0"/>
          <w:numId w:val="1004"/>
        </w:numPr>
        <w:pStyle w:val="Compact"/>
      </w:pPr>
      <w:r>
        <w:rPr>
          <w:bCs/>
          <w:b/>
        </w:rPr>
        <w:t xml:space="preserve">Ecosystem Scalability:</w:t>
      </w:r>
      <w:r>
        <w:t xml:space="preserve"> </w:t>
      </w:r>
      <w:r>
        <w:t xml:space="preserve">A modular framework adaptable for other Italian cities (e.g., Rome, Turin), proving Italy Milan as the blueprint for national media innovation.</w:t>
      </w:r>
    </w:p>
    <w:p>
      <w:pPr>
        <w:pStyle w:val="FirstParagraph"/>
      </w:pPr>
      <w:r>
        <w:t xml:space="preserve">Beyond academia, this Editor directly supports Italy Milan’s strategic goal of becoming a "Smart City" by enhancing its digital content infrastructure. It aligns with initiatives like the</w:t>
      </w:r>
      <w:r>
        <w:t xml:space="preserve"> </w:t>
      </w:r>
      <w:r>
        <w:rPr>
          <w:iCs/>
          <w:i/>
        </w:rPr>
        <w:t xml:space="preserve">Smart City Ambition 2030</w:t>
      </w:r>
      <w:r>
        <w:t xml:space="preserve"> </w:t>
      </w:r>
      <w:r>
        <w:t xml:space="preserve">and addresses a pressing need identified in the 2024 Milan Media Report (Comune di Milano). For journalism students at Università Cattolica del Sacro Cuore, it offers a tangible tool to navigate Milan’s complex media terrain.</w:t>
      </w:r>
    </w:p>
    <w:bookmarkEnd w:id="25"/>
    <w:bookmarkStart w:id="26" w:name="timeline-resources"/>
    <w:p>
      <w:pPr>
        <w:pStyle w:val="Heading2"/>
      </w:pPr>
      <w:r>
        <w:t xml:space="preserve">Timeline &amp; Resources</w:t>
      </w:r>
    </w:p>
    <w:p>
      <w:pPr>
        <w:pStyle w:val="FirstParagraph"/>
      </w:pPr>
      <w:r>
        <w:t xml:space="preserve">This Thesis Proposal spans 18 months:</w:t>
      </w:r>
    </w:p>
    <w:p>
      <w:pPr>
        <w:numPr>
          <w:ilvl w:val="0"/>
          <w:numId w:val="1005"/>
        </w:numPr>
        <w:pStyle w:val="Compact"/>
      </w:pPr>
      <w:r>
        <w:rPr>
          <w:bCs/>
          <w:b/>
        </w:rPr>
        <w:t xml:space="preserve">Months 1-4:</w:t>
      </w:r>
      <w:r>
        <w:t xml:space="preserve"> </w:t>
      </w:r>
      <w:r>
        <w:t xml:space="preserve">Fieldwork in Italy Milan (ethnography, stakeholder interviews)</w:t>
      </w:r>
    </w:p>
    <w:p>
      <w:pPr>
        <w:numPr>
          <w:ilvl w:val="0"/>
          <w:numId w:val="1005"/>
        </w:numPr>
        <w:pStyle w:val="Compact"/>
      </w:pPr>
      <w:r>
        <w:rPr>
          <w:bCs/>
          <w:b/>
        </w:rPr>
        <w:t xml:space="preserve">Months 5-10:</w:t>
      </w:r>
      <w:r>
        <w:t xml:space="preserve"> </w:t>
      </w:r>
      <w:r>
        <w:t xml:space="preserve">Editor prototyping with Milan media partners</w:t>
      </w:r>
    </w:p>
    <w:p>
      <w:pPr>
        <w:numPr>
          <w:ilvl w:val="0"/>
          <w:numId w:val="1005"/>
        </w:numPr>
        <w:pStyle w:val="Compact"/>
      </w:pPr>
      <w:r>
        <w:rPr>
          <w:bCs/>
          <w:b/>
        </w:rPr>
        <w:t xml:space="preserve">Months 11-14:</w:t>
      </w:r>
      <w:r>
        <w:t xml:space="preserve"> </w:t>
      </w:r>
      <w:r>
        <w:t xml:space="preserve">User testing at outlets like Repubblica Milano</w:t>
      </w:r>
    </w:p>
    <w:p>
      <w:pPr>
        <w:numPr>
          <w:ilvl w:val="0"/>
          <w:numId w:val="1005"/>
        </w:numPr>
        <w:pStyle w:val="Compact"/>
      </w:pPr>
      <w:r>
        <w:rPr>
          <w:bCs/>
          <w:b/>
        </w:rPr>
        <w:t xml:space="preserve">Months 15-18:</w:t>
      </w:r>
      <w:r>
        <w:t xml:space="preserve"> </w:t>
      </w:r>
      <w:r>
        <w:t xml:space="preserve">Final analysis, thesis writing, and platform optimization</w:t>
      </w:r>
    </w:p>
    <w:p>
      <w:pPr>
        <w:pStyle w:val="FirstParagraph"/>
      </w:pPr>
      <w:r>
        <w:t xml:space="preserve">Resources include University of Milan’s Media Lab facilities, access to Comune di Milano’s open data portals, and partnerships with Milan-based media NGOs. No external funding is required beyond standard university support.</w:t>
      </w:r>
    </w:p>
    <w:bookmarkEnd w:id="26"/>
    <w:bookmarkStart w:id="27" w:name="X4c2f61b01ae4514fd25745116496606483d4e64"/>
    <w:p>
      <w:pPr>
        <w:pStyle w:val="Heading2"/>
      </w:pPr>
      <w:r>
        <w:t xml:space="preserve">Conclusion: A Foundation for Italy Milan's Digital Future</w:t>
      </w:r>
    </w:p>
    <w:p>
      <w:pPr>
        <w:pStyle w:val="FirstParagraph"/>
      </w:pPr>
      <w:r>
        <w:t xml:space="preserve">This Thesis Proposal asserts that a dedicated contextual Editor is not merely advantageous but imperative for Italy Milan’s media professionals to thrive in the 21st century. By embedding local context into the core functionality—not as an add-on but as the system’s architecture—the proposed work bridges a critical gap between global publishing tools and Milan’s unique urban reality. The MilaContext Editor will empower journalists to create content that resonates authentically with Milan’s diverse audiences, from fashion executives in Quadrilatero della Moda to immigrants in Quartiere Porta Genova. Ultimately, this Thesis Proposal positions Italy Milan as a pioneer in context-aware digital infrastructure, offering a replicable model for cities worldwide while strengthening Italy’s position as an innovation hub. The success of this Editor will redefine what "local" means in global media production—a necessity for the city that shapes culture, business, and technology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Contextual Editor for Milan's Media Ecosystem in Italy</dc:title>
  <dc:creator/>
  <dc:language>en</dc:language>
  <cp:keywords/>
  <dcterms:created xsi:type="dcterms:W3CDTF">2026-05-02T09:05:40Z</dcterms:created>
  <dcterms:modified xsi:type="dcterms:W3CDTF">2026-05-02T09:05:40Z</dcterms:modified>
</cp:coreProperties>
</file>

<file path=docProps/custom.xml><?xml version="1.0" encoding="utf-8"?>
<Properties xmlns="http://schemas.openxmlformats.org/officeDocument/2006/custom-properties" xmlns:vt="http://schemas.openxmlformats.org/officeDocument/2006/docPropsVTypes"/>
</file>