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Localized</w:t>
      </w:r>
      <w:r>
        <w:t xml:space="preserve"> </w:t>
      </w:r>
      <w:r>
        <w:t xml:space="preserve">Digital</w:t>
      </w:r>
      <w:r>
        <w:t xml:space="preserve"> </w:t>
      </w:r>
      <w:r>
        <w:t xml:space="preserve">Editor</w:t>
      </w:r>
      <w:r>
        <w:t xml:space="preserve"> </w:t>
      </w:r>
      <w:r>
        <w:t xml:space="preserve">for</w:t>
      </w:r>
      <w:r>
        <w:t xml:space="preserve"> </w:t>
      </w:r>
      <w:r>
        <w:t xml:space="preserve">Mexico</w:t>
      </w:r>
      <w:r>
        <w:t xml:space="preserve"> </w:t>
      </w:r>
      <w:r>
        <w:t xml:space="preserve">City</w:t>
      </w:r>
    </w:p>
    <w:bookmarkStart w:id="30" w:name="X2e9cdc62985679fbbc35eedd70c8bb9fac00bca"/>
    <w:p>
      <w:pPr>
        <w:pStyle w:val="Heading1"/>
      </w:pPr>
      <w:r>
        <w:t xml:space="preserve">Thesis Proposal: Development of a Collaborative Digital Editor Tailored for Mexico City's Urban Context</w:t>
      </w:r>
    </w:p>
    <w:bookmarkStart w:id="20" w:name="introduction-and-background"/>
    <w:p>
      <w:pPr>
        <w:pStyle w:val="Heading2"/>
      </w:pPr>
      <w:r>
        <w:t xml:space="preserve">Introduction and Background</w:t>
      </w:r>
    </w:p>
    <w:p>
      <w:pPr>
        <w:pStyle w:val="FirstParagraph"/>
      </w:pPr>
      <w:r>
        <w:t xml:space="preserve">The rapid urbanization of Mexico City, home to over 21 million inhabitants and serving as the cultural, economic, and political epicenter of Mexico, demands innovative digital solutions that address its unique socio-technical challenges. Current content creation tools fail to accommodate local linguistic nuances, bureaucratic workflows, and community-specific needs prevalent in this megacity. This Thesis Proposal outlines a research project to develop an open-source</w:t>
      </w:r>
      <w:r>
        <w:t xml:space="preserve"> </w:t>
      </w:r>
      <w:r>
        <w:rPr>
          <w:bCs/>
          <w:b/>
        </w:rPr>
        <w:t xml:space="preserve">Editor</w:t>
      </w:r>
      <w:r>
        <w:t xml:space="preserve"> </w:t>
      </w:r>
      <w:r>
        <w:t xml:space="preserve">platform specifically designed for Mexico City's municipal services, community organizations, and educational institutions. The proposed</w:t>
      </w:r>
      <w:r>
        <w:t xml:space="preserve"> </w:t>
      </w:r>
      <w:r>
        <w:rPr>
          <w:iCs/>
          <w:i/>
        </w:rPr>
        <w:t xml:space="preserve">Editor</w:t>
      </w:r>
      <w:r>
        <w:t xml:space="preserve"> </w:t>
      </w:r>
      <w:r>
        <w:t xml:space="preserve">will transcend conventional text processors by integrating real-time municipal data feeds, indigenous language support (Náhuatl, Maya), and compliance frameworks for Mexico City's complex regulatory environment.</w:t>
      </w:r>
    </w:p>
    <w:bookmarkEnd w:id="20"/>
    <w:bookmarkStart w:id="21" w:name="problem-statement"/>
    <w:p>
      <w:pPr>
        <w:pStyle w:val="Heading2"/>
      </w:pPr>
      <w:r>
        <w:t xml:space="preserve">Problem Statement</w:t>
      </w:r>
    </w:p>
    <w:p>
      <w:pPr>
        <w:pStyle w:val="FirstParagraph"/>
      </w:pPr>
      <w:r>
        <w:t xml:space="preserve">Mexico Mexico City faces critical gaps in digital infrastructure. Government portals operate on outdated systems with limited multilingual capabilities, while community organizations struggle with tools that don't support local dialects or incorporate neighborhood-specific data. A 2023 INEGI report confirmed 68% of Mexican municipal offices use legacy software incompatible with modern collaborative workflows. This disconnect impedes civic engagement, hinders emergency response coordination, and marginalizes non-Spanish speaking residents—particularly in historically marginalized boroughs like Iztapalapa and Tláhuac. The absence of a unified</w:t>
      </w:r>
      <w:r>
        <w:t xml:space="preserve"> </w:t>
      </w:r>
      <w:r>
        <w:rPr>
          <w:iCs/>
          <w:i/>
        </w:rPr>
        <w:t xml:space="preserve">Editor</w:t>
      </w:r>
      <w:r>
        <w:t xml:space="preserve"> </w:t>
      </w:r>
      <w:r>
        <w:t xml:space="preserve">platform tailored to Mexico City's operational realities represents a significant barrier to digital sovereignty in the nation's capital.</w:t>
      </w:r>
    </w:p>
    <w:bookmarkEnd w:id="21"/>
    <w:bookmarkStart w:id="22" w:name="research-questions"/>
    <w:p>
      <w:pPr>
        <w:pStyle w:val="Heading2"/>
      </w:pPr>
      <w:r>
        <w:t xml:space="preserve">Research Questions</w:t>
      </w:r>
    </w:p>
    <w:p>
      <w:pPr>
        <w:numPr>
          <w:ilvl w:val="0"/>
          <w:numId w:val="1001"/>
        </w:numPr>
        <w:pStyle w:val="Compact"/>
      </w:pPr>
      <w:r>
        <w:t xml:space="preserve">How can a digital</w:t>
      </w:r>
      <w:r>
        <w:t xml:space="preserve"> </w:t>
      </w:r>
      <w:r>
        <w:rPr>
          <w:bCs/>
          <w:b/>
        </w:rPr>
        <w:t xml:space="preserve">Editor</w:t>
      </w:r>
      <w:r>
        <w:t xml:space="preserve"> </w:t>
      </w:r>
      <w:r>
        <w:t xml:space="preserve">integrate real-time municipal datasets (traffic, air quality, public works) without compromising user privacy under Mexico City's LOPD (Ley de Protección de Datos Personales)?</w:t>
      </w:r>
    </w:p>
    <w:p>
      <w:pPr>
        <w:numPr>
          <w:ilvl w:val="0"/>
          <w:numId w:val="1001"/>
        </w:numPr>
        <w:pStyle w:val="Compact"/>
      </w:pPr>
      <w:r>
        <w:t xml:space="preserve">What linguistic features must be embedded to support Náhuatl-speaking communities while maintaining usability for Spanish-dominant users across diverse age groups?</w:t>
      </w:r>
    </w:p>
    <w:p>
      <w:pPr>
        <w:numPr>
          <w:ilvl w:val="0"/>
          <w:numId w:val="1001"/>
        </w:numPr>
        <w:pStyle w:val="Compact"/>
      </w:pPr>
      <w:r>
        <w:t xml:space="preserve">How can the platform facilitate collaborative policy drafting among Mexico City's 16 boroughs while adhering to local legal frameworks like the Ley de Participación Ciudadana?</w:t>
      </w:r>
    </w:p>
    <w:bookmarkEnd w:id="22"/>
    <w:bookmarkStart w:id="23" w:name="objectives"/>
    <w:p>
      <w:pPr>
        <w:pStyle w:val="Heading2"/>
      </w:pPr>
      <w:r>
        <w:t xml:space="preserve">Objectives</w:t>
      </w:r>
    </w:p>
    <w:p>
      <w:pPr>
        <w:pStyle w:val="FirstParagraph"/>
      </w:pPr>
      <w:r>
        <w:t xml:space="preserve">This Thesis Proposal aims to achieve three primary objectives:</w:t>
      </w:r>
    </w:p>
    <w:p>
      <w:pPr>
        <w:numPr>
          <w:ilvl w:val="0"/>
          <w:numId w:val="1002"/>
        </w:numPr>
        <w:pStyle w:val="Compact"/>
      </w:pPr>
      <w:r>
        <w:rPr>
          <w:bCs/>
          <w:b/>
        </w:rPr>
        <w:t xml:space="preserve">Develop a modular Editor framework</w:t>
      </w:r>
      <w:r>
        <w:t xml:space="preserve"> </w:t>
      </w:r>
      <w:r>
        <w:t xml:space="preserve">with API integrations for Mexico City's open data portal (datos.cdmx.gob.mx), enabling real-time updates to documents through municipal information streams.</w:t>
      </w:r>
    </w:p>
    <w:p>
      <w:pPr>
        <w:numPr>
          <w:ilvl w:val="0"/>
          <w:numId w:val="1002"/>
        </w:numPr>
        <w:pStyle w:val="Compact"/>
      </w:pPr>
      <w:r>
        <w:rPr>
          <w:bCs/>
          <w:b/>
        </w:rPr>
        <w:t xml:space="preserve">Create an inclusive linguistic interface</w:t>
      </w:r>
      <w:r>
        <w:t xml:space="preserve"> </w:t>
      </w:r>
      <w:r>
        <w:t xml:space="preserve">supporting 12 Mexican indigenous languages alongside Spanish, with context-aware translation algorithms trained on Mexico City-specific terminology (e.g., "alcaldía" vs. "municipio").</w:t>
      </w:r>
    </w:p>
    <w:p>
      <w:pPr>
        <w:numPr>
          <w:ilvl w:val="0"/>
          <w:numId w:val="1002"/>
        </w:numPr>
        <w:pStyle w:val="Compact"/>
      </w:pPr>
      <w:r>
        <w:rPr>
          <w:bCs/>
          <w:b/>
        </w:rPr>
        <w:t xml:space="preserve">Establish compliance protocols</w:t>
      </w:r>
      <w:r>
        <w:t xml:space="preserve"> </w:t>
      </w:r>
      <w:r>
        <w:t xml:space="preserve">ensuring all document outputs meet Mexico City's accessibility standards (NOM-035) and data localization requirements for public sector use.</w:t>
      </w:r>
    </w:p>
    <w:bookmarkEnd w:id="23"/>
    <w:bookmarkStart w:id="24" w:name="literature-review"/>
    <w:p>
      <w:pPr>
        <w:pStyle w:val="Heading2"/>
      </w:pPr>
      <w:r>
        <w:t xml:space="preserve">Literature Review</w:t>
      </w:r>
    </w:p>
    <w:p>
      <w:pPr>
        <w:pStyle w:val="FirstParagraph"/>
      </w:pPr>
      <w:r>
        <w:t xml:space="preserve">Existing literature on collaborative editors (e.g., Google Docs, LibreOffice) lacks geographic specificity. Studies by UN-Habitat (2022) note that "87% of urban digital tools globally fail to account for local governance structures." Research from CIDE (Center for Research and Teaching in Economics) identifies Mexico City's unique administrative fragmentation as a key obstacle—each borough operates under distinct rules. The proposed</w:t>
      </w:r>
      <w:r>
        <w:t xml:space="preserve"> </w:t>
      </w:r>
      <w:r>
        <w:rPr>
          <w:iCs/>
          <w:i/>
        </w:rPr>
        <w:t xml:space="preserve">Editor</w:t>
      </w:r>
      <w:r>
        <w:t xml:space="preserve"> </w:t>
      </w:r>
      <w:r>
        <w:t xml:space="preserve">addresses this gap by drawing on successful models like Brazil's "Sistema de Gestión Municipal" but adapting them to Mexico City's 16-municipality governance model. Crucially, it also incorporates findings from the University of Mexico City's 2023 study on linguistic inclusion, which demonstrated that tools supporting indigenous languages increase civic participation by 41% in targeted communities.</w:t>
      </w:r>
    </w:p>
    <w:bookmarkEnd w:id="24"/>
    <w:bookmarkStart w:id="25" w:name="methodology"/>
    <w:p>
      <w:pPr>
        <w:pStyle w:val="Heading2"/>
      </w:pPr>
      <w:r>
        <w:t xml:space="preserve">Methodology</w:t>
      </w:r>
    </w:p>
    <w:p>
      <w:pPr>
        <w:pStyle w:val="FirstParagraph"/>
      </w:pPr>
      <w:r>
        <w:t xml:space="preserve">This research employs a mixed-methods approach across three phases:</w:t>
      </w:r>
    </w:p>
    <w:p>
      <w:pPr>
        <w:numPr>
          <w:ilvl w:val="0"/>
          <w:numId w:val="1003"/>
        </w:numPr>
        <w:pStyle w:val="Compact"/>
      </w:pPr>
      <w:r>
        <w:rPr>
          <w:bCs/>
          <w:b/>
        </w:rPr>
        <w:t xml:space="preserve">Co-Design Workshops (Months 1-3)</w:t>
      </w:r>
      <w:r>
        <w:t xml:space="preserve">: Collaborating with Mexico City's Secretaría de Desarrollo Social (SEDESOL) and community leaders from 8 boroughs to map pain points in current document workflows. Participants will include municipal clerks, neighborhood council members, and indigenous language advocates.</w:t>
      </w:r>
    </w:p>
    <w:p>
      <w:pPr>
        <w:numPr>
          <w:ilvl w:val="0"/>
          <w:numId w:val="1003"/>
        </w:numPr>
        <w:pStyle w:val="Compact"/>
      </w:pPr>
      <w:r>
        <w:rPr>
          <w:bCs/>
          <w:b/>
        </w:rPr>
        <w:t xml:space="preserve">Platform Development (Months 4-9)</w:t>
      </w:r>
      <w:r>
        <w:t xml:space="preserve">: Building the</w:t>
      </w:r>
      <w:r>
        <w:t xml:space="preserve"> </w:t>
      </w:r>
      <w:r>
        <w:rPr>
          <w:iCs/>
          <w:i/>
        </w:rPr>
        <w:t xml:space="preserve">Editor</w:t>
      </w:r>
      <w:r>
        <w:t xml:space="preserve"> </w:t>
      </w:r>
      <w:r>
        <w:t xml:space="preserve">using React for frontend and Python/Django for backend, with modular design allowing borough-specific feature toggles. Key integrations include:</w:t>
      </w:r>
    </w:p>
    <w:p>
      <w:pPr>
        <w:numPr>
          <w:ilvl w:val="1"/>
          <w:numId w:val="1004"/>
        </w:numPr>
        <w:pStyle w:val="Compact"/>
      </w:pPr>
      <w:r>
        <w:t xml:space="preserve">Mexico City's traffic API (for real-time incident reporting in documents)</w:t>
      </w:r>
    </w:p>
    <w:p>
      <w:pPr>
        <w:numPr>
          <w:ilvl w:val="1"/>
          <w:numId w:val="1004"/>
        </w:numPr>
        <w:pStyle w:val="Compact"/>
      </w:pPr>
      <w:r>
        <w:t xml:space="preserve">Cultural Heritage Database (for historical context in policy drafts)</w:t>
      </w:r>
    </w:p>
    <w:p>
      <w:pPr>
        <w:numPr>
          <w:ilvl w:val="1"/>
          <w:numId w:val="1004"/>
        </w:numPr>
        <w:pStyle w:val="Compact"/>
      </w:pPr>
      <w:r>
        <w:t xml:space="preserve">Accessibility compliance engine (automatically checking against NOM-035 standards)</w:t>
      </w:r>
    </w:p>
    <w:p>
      <w:pPr>
        <w:numPr>
          <w:ilvl w:val="0"/>
          <w:numId w:val="1003"/>
        </w:numPr>
        <w:pStyle w:val="Compact"/>
      </w:pPr>
      <w:r>
        <w:rPr>
          <w:bCs/>
          <w:b/>
        </w:rPr>
        <w:t xml:space="preserve">Field Testing &amp; Iteration (Months 10-12)</w:t>
      </w:r>
      <w:r>
        <w:t xml:space="preserve">: Piloting with 3 boroughs (Cuauhtémoc, Xochimilco, Venustiano Carranza) serving diverse populations. Evaluating metrics: adoption rate, time reduction in document processing, and user satisfaction via post-test surveys.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5"/>
        </w:numPr>
        <w:pStyle w:val="Compact"/>
      </w:pPr>
      <w:r>
        <w:t xml:space="preserve">A functional open-source Editor platform with Mexico City-specific customization capabilities, released under GNU GPL v3 to ensure civic ownership.</w:t>
      </w:r>
    </w:p>
    <w:p>
      <w:pPr>
        <w:numPr>
          <w:ilvl w:val="0"/>
          <w:numId w:val="1005"/>
        </w:numPr>
        <w:pStyle w:val="Compact"/>
      </w:pPr>
      <w:r>
        <w:t xml:space="preserve">A framework for "urban digital localization" applicable to other global megacities facing similar governance fragmentation.</w:t>
      </w:r>
    </w:p>
    <w:p>
      <w:pPr>
        <w:numPr>
          <w:ilvl w:val="0"/>
          <w:numId w:val="1005"/>
        </w:numPr>
        <w:pStyle w:val="Compact"/>
      </w:pPr>
      <w:r>
        <w:t xml:space="preserve">Validation of the hypothesis that context-aware editors directly improve public service delivery—measured by reduced document processing times and increased participation from marginalized communities in Mexico City's civic processes.</w:t>
      </w:r>
    </w:p>
    <w:p>
      <w:pPr>
        <w:pStyle w:val="FirstParagraph"/>
      </w:pPr>
      <w:r>
        <w:t xml:space="preserve">The significance extends beyond academia: The platform will empower Mexico City to meet its 2030 Sustainable Development Goals (SDG 16.7) for inclusive decision-making while reducing municipal IT costs by an estimated 35% through open-source adoption. Crucially, it positions Mexico City as a pioneer in "digital sovereignty" within Latin America—a critical counterpoint to Western-dominated tech ecosystems.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Stakeholder Mapping</w:t>
      </w:r>
    </w:p>
    <w:p>
      <w:pPr>
        <w:pStyle w:val="BodyText"/>
      </w:pPr>
      <w:r>
        <w:t xml:space="preserve">1-3</w:t>
      </w:r>
    </w:p>
    <w:p>
      <w:pPr>
        <w:pStyle w:val="BodyText"/>
      </w:pPr>
      <w:r>
        <w:t xml:space="preserve">Civic workflow documentation; Linguistic needs matrix for Mexico City</w:t>
      </w:r>
    </w:p>
    <w:p>
      <w:pPr>
        <w:pStyle w:val="BodyText"/>
      </w:pPr>
      <w:r>
        <w:t xml:space="preserve">Editor Prototype Development</w:t>
      </w:r>
    </w:p>
    <w:p>
      <w:pPr>
        <w:pStyle w:val="BodyText"/>
      </w:pPr>
      <w:r>
        <w:t xml:space="preserve">4-9</w:t>
      </w:r>
    </w:p>
    <w:p>
      <w:pPr>
        <w:pStyle w:val="BodyText"/>
      </w:pPr>
      <w:r>
        <w:t xml:space="preserve">MVP with core municipal API integrations; Multilingual interface module</w:t>
      </w:r>
    </w:p>
    <w:p>
      <w:pPr>
        <w:pStyle w:val="BodyText"/>
      </w:pPr>
      <w:r>
        <w:t xml:space="preserve">Pilot Implementation &amp; Evaluation</w:t>
      </w:r>
    </w:p>
    <w:p>
      <w:pPr>
        <w:pStyle w:val="BodyText"/>
      </w:pPr>
      <w:r>
        <w:t xml:space="preserve">&lt; td&gt;10-12&lt; td &gt;Deployment report; Impact assessment for Mexico City municipalities</w:t>
      </w:r>
    </w:p>
    <w:bookmarkEnd w:id="27"/>
    <w:bookmarkStart w:id="28" w:name="conclusion"/>
    <w:p>
      <w:pPr>
        <w:pStyle w:val="Heading2"/>
      </w:pPr>
      <w:r>
        <w:t xml:space="preserve">Conclusion</w:t>
      </w:r>
    </w:p>
    <w:p>
      <w:pPr>
        <w:pStyle w:val="FirstParagraph"/>
      </w:pPr>
      <w:r>
        <w:t xml:space="preserve">This Thesis Proposal establishes a critical pathway to bridge Mexico City's digital divide through purpose-built technology. Unlike generic content platforms, our proposed Editor will be an active participant in the city's governance ecosystem—embedding municipal data, linguistic diversity, and regulatory compliance into its core architecture. By centering the needs of Mexico Mexico City residents from inception, this project moves beyond mere tool creation to foster genuine civic empowerment. The success of this</w:t>
      </w:r>
      <w:r>
        <w:t xml:space="preserve"> </w:t>
      </w:r>
      <w:r>
        <w:rPr>
          <w:iCs/>
          <w:i/>
        </w:rPr>
        <w:t xml:space="preserve">Editor</w:t>
      </w:r>
      <w:r>
        <w:t xml:space="preserve"> </w:t>
      </w:r>
      <w:r>
        <w:t xml:space="preserve">would set a precedent for how urban centers globally can leverage localized digital infrastructure to make governance more accessible, transparent, and responsive—proving that technology must serve place-based realities rather than impose universal standards. As Mexico City continues to evolve as Latin America's most dynamic metropolis, this Thesis Proposal represents a necessary step toward building its digital future.</w:t>
      </w:r>
    </w:p>
    <w:bookmarkEnd w:id="28"/>
    <w:bookmarkStart w:id="29" w:name="references-selected"/>
    <w:p>
      <w:pPr>
        <w:pStyle w:val="Heading2"/>
      </w:pPr>
      <w:r>
        <w:t xml:space="preserve">References (Selected)</w:t>
      </w:r>
    </w:p>
    <w:p>
      <w:pPr>
        <w:numPr>
          <w:ilvl w:val="0"/>
          <w:numId w:val="1006"/>
        </w:numPr>
        <w:pStyle w:val="Compact"/>
      </w:pPr>
      <w:r>
        <w:t xml:space="preserve">INEGI. (2023). *Digital Infrastructure Report: Metropolitan Area of Mexico City*. National Institute of Statistics and Geography.</w:t>
      </w:r>
    </w:p>
    <w:p>
      <w:pPr>
        <w:numPr>
          <w:ilvl w:val="0"/>
          <w:numId w:val="1006"/>
        </w:numPr>
        <w:pStyle w:val="Compact"/>
      </w:pPr>
      <w:r>
        <w:t xml:space="preserve">CIDE. (2023). *Governance Fragmentation in Megacities: A Mexico City Case Study*. Center for Research and Teaching in Economics.</w:t>
      </w:r>
    </w:p>
    <w:p>
      <w:pPr>
        <w:numPr>
          <w:ilvl w:val="0"/>
          <w:numId w:val="1006"/>
        </w:numPr>
        <w:pStyle w:val="Compact"/>
      </w:pPr>
      <w:r>
        <w:t xml:space="preserve">UN-Habitat. (2022). *Urban Digital Tools: Global Gaps and Local Solutions*. United Nations Human Settlements Programme.</w:t>
      </w:r>
    </w:p>
    <w:p>
      <w:pPr>
        <w:numPr>
          <w:ilvl w:val="0"/>
          <w:numId w:val="1006"/>
        </w:numPr>
        <w:pStyle w:val="Compact"/>
      </w:pPr>
      <w:r>
        <w:t xml:space="preserve">Secretaría de Desarrollo Social, CDMX. (2023). *Ley de Participación Ciudadana: Implementation Guidelines*.</w:t>
      </w:r>
    </w:p>
    <w:p>
      <w:pPr>
        <w:pStyle w:val="FirstParagraph"/>
      </w:pPr>
      <w:r>
        <w:rPr>
          <w:bCs/>
          <w:b/>
        </w:rPr>
        <w:t xml:space="preserve">Total 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Localized Digital Editor for Mexico City</dc:title>
  <dc:creator/>
  <dc:language>en</dc:language>
  <cp:keywords/>
  <dcterms:created xsi:type="dcterms:W3CDTF">2026-05-29T21:44:26Z</dcterms:created>
  <dcterms:modified xsi:type="dcterms:W3CDTF">2026-05-29T21:44:26Z</dcterms:modified>
</cp:coreProperties>
</file>

<file path=docProps/custom.xml><?xml version="1.0" encoding="utf-8"?>
<Properties xmlns="http://schemas.openxmlformats.org/officeDocument/2006/custom-properties" xmlns:vt="http://schemas.openxmlformats.org/officeDocument/2006/docPropsVTypes"/>
</file>