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Pakistan</w:t>
      </w:r>
      <w:r>
        <w:t xml:space="preserve"> </w:t>
      </w:r>
      <w:r>
        <w:t xml:space="preserve">Islamabad</w:t>
      </w:r>
    </w:p>
    <w:bookmarkStart w:id="29" w:name="Xaf47727057238be6a4459bb5e9c251ff3e5b3a3"/>
    <w:p>
      <w:pPr>
        <w:pStyle w:val="Heading1"/>
      </w:pPr>
      <w:r>
        <w:t xml:space="preserve">Thesis Proposal: Developing a Context-Aware Digital Editor for Pakistan Islamabad</w:t>
      </w:r>
    </w:p>
    <w:bookmarkStart w:id="20" w:name="introduction-and-background"/>
    <w:p>
      <w:pPr>
        <w:pStyle w:val="Heading2"/>
      </w:pPr>
      <w:r>
        <w:t xml:space="preserve">1. Introduction and Background</w:t>
      </w:r>
    </w:p>
    <w:p>
      <w:pPr>
        <w:pStyle w:val="FirstParagraph"/>
      </w:pPr>
      <w:r>
        <w:t xml:space="preserve">The digital landscape of Pakistan, particularly in the federal capital Islamabad, is rapidly evolving with increasing adoption of technology across government institutions, educational bodies, and private enterprises. However, a critical gap persists in the availability of localized digital editing solutions that address Pakistan's linguistic diversity (Urdu, English, Pashto, Punjabi), cultural context, and specific administrative requirements. While global editors like Microsoft Word or Google Docs dominate the market, they lack essential features tailored for Islamabad's unique environment—such as seamless Urdu script rendering with regional dialect variations, integration with Pakistan's National Database and Registration Authority (NADRA) systems, and compliance with Pakistan’s Digital Rights Act 2023. This thesis proposes the development of</w:t>
      </w:r>
      <w:r>
        <w:t xml:space="preserve"> </w:t>
      </w:r>
      <w:r>
        <w:rPr>
          <w:iCs/>
          <w:i/>
        </w:rPr>
        <w:t xml:space="preserve">Samriddhi Editor</w:t>
      </w:r>
      <w:r>
        <w:t xml:space="preserve">, a purpose-built digital editing platform designed explicitly for Islamabad-based professionals to enhance productivity while respecting local norms.</w:t>
      </w:r>
    </w:p>
    <w:bookmarkEnd w:id="20"/>
    <w:bookmarkStart w:id="22" w:name="problem-statement"/>
    <w:p>
      <w:pPr>
        <w:pStyle w:val="Heading2"/>
      </w:pPr>
      <w:r>
        <w:t xml:space="preserve">2. Problem Statement</w:t>
      </w:r>
    </w:p>
    <w:p>
      <w:pPr>
        <w:pStyle w:val="FirstParagraph"/>
      </w:pPr>
      <w:r>
        <w:t xml:space="preserve">Pakistan Islamabad faces three interconnected challenges that necessitate a specialized editorial tool:</w:t>
      </w:r>
    </w:p>
    <w:p>
      <w:pPr>
        <w:numPr>
          <w:ilvl w:val="0"/>
          <w:numId w:val="1001"/>
        </w:numPr>
        <w:pStyle w:val="Compact"/>
      </w:pPr>
      <w:r>
        <w:rPr>
          <w:bCs/>
          <w:b/>
        </w:rPr>
        <w:t xml:space="preserve">Linguistic Fragmentation:</w:t>
      </w:r>
      <w:r>
        <w:t xml:space="preserve"> </w:t>
      </w:r>
      <w:r>
        <w:t xml:space="preserve">Existing editors struggle with Urdu's complex Nastaliq script, often causing rendering errors in official documents. For instance, government forms from Islamabad’s Ministry of Information Technology frequently contain garbled text due to poor Unicode support.</w:t>
      </w:r>
    </w:p>
    <w:p>
      <w:pPr>
        <w:numPr>
          <w:ilvl w:val="0"/>
          <w:numId w:val="1001"/>
        </w:numPr>
        <w:pStyle w:val="Compact"/>
      </w:pPr>
      <w:r>
        <w:rPr>
          <w:bCs/>
          <w:b/>
        </w:rPr>
        <w:t xml:space="preserve">Cultural Mismatch:</w:t>
      </w:r>
      <w:r>
        <w:t xml:space="preserve"> </w:t>
      </w:r>
      <w:r>
        <w:t xml:space="preserve">Global tools ignore Pakistan’s hierarchical communication norms (e.g., title formatting for officials) and religious considerations (e.g., avoiding specific imagery during Ramadan).</w:t>
      </w:r>
    </w:p>
    <w:p>
      <w:pPr>
        <w:numPr>
          <w:ilvl w:val="0"/>
          <w:numId w:val="1001"/>
        </w:numPr>
        <w:pStyle w:val="Compact"/>
      </w:pPr>
      <w:r>
        <w:rPr>
          <w:bCs/>
          <w:b/>
        </w:rPr>
        <w:t xml:space="preserve">Administrative Isolation:</w:t>
      </w:r>
      <w:r>
        <w:t xml:space="preserve"> </w:t>
      </w:r>
      <w:r>
        <w:t xml:space="preserve">Public sector entities in Islamabad operate in silos; an editor that integrates with Islamabad’s Smart City infrastructure, e-government portals (like</w:t>
      </w:r>
      <w:r>
        <w:t xml:space="preserve"> </w:t>
      </w:r>
      <w:hyperlink r:id="rId21">
        <w:r>
          <w:rPr>
            <w:rStyle w:val="Hyperlink"/>
          </w:rPr>
          <w:t xml:space="preserve">Pakistan.gov.pk</w:t>
        </w:r>
      </w:hyperlink>
      <w:r>
        <w:t xml:space="preserve">), and NADRA databases would eliminate redundant data entry.</w:t>
      </w:r>
    </w:p>
    <w:p>
      <w:pPr>
        <w:pStyle w:val="FirstParagraph"/>
      </w:pPr>
      <w:r>
        <w:t xml:space="preserve">Without a localized solution, Islamabad’s digital transformation efforts remain fragmented, hindering efficiency in critical sectors like education (where textbooks are edited for Punjab/Sindh curricula) and healthcare (where patient records must adhere to Pakistan’s Health Information Standards).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Design a context-aware editorial framework that supports 8+ South Asian languages with automatic dialect adaptation (e.g., Urdu spoken in Islamabad vs. Lahore).</w:t>
      </w:r>
    </w:p>
    <w:p>
      <w:pPr>
        <w:numPr>
          <w:ilvl w:val="0"/>
          <w:numId w:val="1002"/>
        </w:numPr>
        <w:pStyle w:val="Compact"/>
      </w:pPr>
      <w:r>
        <w:t xml:space="preserve">Integrate the Editor with Islamabad’s core digital infrastructure, including:</w:t>
      </w:r>
    </w:p>
    <w:p>
      <w:pPr>
        <w:numPr>
          <w:ilvl w:val="1"/>
          <w:numId w:val="1003"/>
        </w:numPr>
        <w:pStyle w:val="Compact"/>
      </w:pPr>
      <w:r>
        <w:t xml:space="preserve">NADRA’s citizen database for auto-populating forms</w:t>
      </w:r>
    </w:p>
    <w:p>
      <w:pPr>
        <w:numPr>
          <w:ilvl w:val="1"/>
          <w:numId w:val="1003"/>
        </w:numPr>
        <w:pStyle w:val="Compact"/>
      </w:pPr>
      <w:r>
        <w:t xml:space="preserve">Islamabad Capital Territory (ICT) Government Portal for real-time document approval workflows</w:t>
      </w:r>
    </w:p>
    <w:p>
      <w:pPr>
        <w:numPr>
          <w:ilvl w:val="1"/>
          <w:numId w:val="1003"/>
        </w:numPr>
        <w:pStyle w:val="Compact"/>
      </w:pPr>
      <w:r>
        <w:t xml:space="preserve">Pakistan Telecommunication Authority (PTA) compliance modules for data encryption</w:t>
      </w:r>
    </w:p>
    <w:p>
      <w:pPr>
        <w:numPr>
          <w:ilvl w:val="0"/>
          <w:numId w:val="1002"/>
        </w:numPr>
        <w:pStyle w:val="Compact"/>
      </w:pPr>
      <w:r>
        <w:t xml:space="preserve">Create an AI-powered "Cultural Context Engine" that flags non-compliant content (e.g., inappropriate imagery in educational materials) based on Islamabad-specific guidelines.</w:t>
      </w:r>
    </w:p>
    <w:p>
      <w:pPr>
        <w:numPr>
          <w:ilvl w:val="0"/>
          <w:numId w:val="1002"/>
        </w:numPr>
        <w:pStyle w:val="Compact"/>
      </w:pPr>
      <w:r>
        <w:t xml:space="preserve">Conduct field testing across 5 key Islamabad institutions (e.g., Punjab University, Pakistan Railways HQ, ICT Administration) to validate usability and impact.</w:t>
      </w:r>
    </w:p>
    <w:bookmarkEnd w:id="23"/>
    <w:bookmarkStart w:id="24" w:name="literature-review"/>
    <w:p>
      <w:pPr>
        <w:pStyle w:val="Heading2"/>
      </w:pPr>
      <w:r>
        <w:t xml:space="preserve">4. Literature Review</w:t>
      </w:r>
    </w:p>
    <w:p>
      <w:pPr>
        <w:pStyle w:val="FirstParagraph"/>
      </w:pPr>
      <w:r>
        <w:t xml:space="preserve">Existing research focuses on generic editorial tools (e.g., Chen et al.’s 2021 multilingual editor study), but none address Pakistan’s context. A 2023 report by the Pakistan Bureau of Statistics noted that 68% of Islamabad government staff waste ≥1.5 hours daily resolving document formatting issues—primarily due to unlocalized software. Conversely, successful local solutions like</w:t>
      </w:r>
      <w:r>
        <w:t xml:space="preserve"> </w:t>
      </w:r>
      <w:r>
        <w:rPr>
          <w:iCs/>
          <w:i/>
        </w:rPr>
        <w:t xml:space="preserve">Shukr</w:t>
      </w:r>
      <w:r>
        <w:t xml:space="preserve"> </w:t>
      </w:r>
      <w:r>
        <w:t xml:space="preserve">(a Urdu-centric note-taking app) prove demand for culturally attuned tools exists but lack enterprise features. This thesis bridges this gap by merging technical localization (e.g., custom Nastaliq font rendering algorithms) with institutional integration, a dimension absent in prior work.</w:t>
      </w:r>
    </w:p>
    <w:bookmarkEnd w:id="24"/>
    <w:bookmarkStart w:id="25" w:name="methodology"/>
    <w:p>
      <w:pPr>
        <w:pStyle w:val="Heading2"/>
      </w:pPr>
      <w:r>
        <w:t xml:space="preserve">5. Methodology</w:t>
      </w:r>
    </w:p>
    <w:p>
      <w:pPr>
        <w:pStyle w:val="FirstParagraph"/>
      </w:pPr>
      <w:r>
        <w:t xml:space="preserve">The research will follow a three-phase iterative design process:</w:t>
      </w:r>
    </w:p>
    <w:p>
      <w:pPr>
        <w:numPr>
          <w:ilvl w:val="0"/>
          <w:numId w:val="1004"/>
        </w:numPr>
        <w:pStyle w:val="Compact"/>
      </w:pPr>
      <w:r>
        <w:rPr>
          <w:bCs/>
          <w:b/>
        </w:rPr>
        <w:t xml:space="preserve">Context Mapping (Months 1-3):</w:t>
      </w:r>
      <w:r>
        <w:t xml:space="preserve"> </w:t>
      </w:r>
      <w:r>
        <w:t xml:space="preserve">Collaborate with Islamabad’s National Language Authority (NLA) to catalog linguistic rules, cultural protocols, and administrative workflows across 20+ government departments. This includes analyzing common document types (e.g., RTI requests, land records).</w:t>
      </w:r>
    </w:p>
    <w:p>
      <w:pPr>
        <w:numPr>
          <w:ilvl w:val="0"/>
          <w:numId w:val="1004"/>
        </w:numPr>
        <w:pStyle w:val="Compact"/>
      </w:pPr>
      <w:r>
        <w:rPr>
          <w:bCs/>
          <w:b/>
        </w:rPr>
        <w:t xml:space="preserve">Prototype Development (Months 4-8):</w:t>
      </w:r>
      <w:r>
        <w:t xml:space="preserve"> </w:t>
      </w:r>
      <w:r>
        <w:t xml:space="preserve">Build a modular Editor with:</w:t>
      </w:r>
    </w:p>
    <w:p>
      <w:pPr>
        <w:numPr>
          <w:ilvl w:val="1"/>
          <w:numId w:val="1005"/>
        </w:numPr>
        <w:pStyle w:val="Compact"/>
      </w:pPr>
      <w:r>
        <w:rPr>
          <w:iCs/>
          <w:i/>
        </w:rPr>
        <w:t xml:space="preserve">Linguistic Module:</w:t>
      </w:r>
      <w:r>
        <w:t xml:space="preserve"> </w:t>
      </w:r>
      <w:r>
        <w:t xml:space="preserve">Custom Nastaliq renderer supporting Urdu/Punjabi scripts without ligature errors.</w:t>
      </w:r>
    </w:p>
    <w:p>
      <w:pPr>
        <w:numPr>
          <w:ilvl w:val="1"/>
          <w:numId w:val="1005"/>
        </w:numPr>
        <w:pStyle w:val="Compact"/>
      </w:pPr>
      <w:r>
        <w:rPr>
          <w:iCs/>
          <w:i/>
        </w:rPr>
        <w:t xml:space="preserve">Cultural Context Engine:</w:t>
      </w:r>
      <w:r>
        <w:t xml:space="preserve"> </w:t>
      </w:r>
      <w:r>
        <w:t xml:space="preserve">AI trained on Islamabad-specific content (e.g., "avoid depicting women in hijabs as 'unprofessional' in official photos").</w:t>
      </w:r>
    </w:p>
    <w:p>
      <w:pPr>
        <w:numPr>
          <w:ilvl w:val="1"/>
          <w:numId w:val="1005"/>
        </w:numPr>
        <w:pStyle w:val="Compact"/>
      </w:pPr>
      <w:r>
        <w:rPr>
          <w:iCs/>
          <w:i/>
        </w:rPr>
        <w:t xml:space="preserve">ICT Integration Layer:</w:t>
      </w:r>
      <w:r>
        <w:t xml:space="preserve"> </w:t>
      </w:r>
      <w:r>
        <w:t xml:space="preserve">APIs connecting to NADRA and ICT’s e-Government Dashboard.</w:t>
      </w:r>
    </w:p>
    <w:p>
      <w:pPr>
        <w:numPr>
          <w:ilvl w:val="0"/>
          <w:numId w:val="1004"/>
        </w:numPr>
        <w:pStyle w:val="Compact"/>
      </w:pPr>
      <w:r>
        <w:rPr>
          <w:bCs/>
          <w:b/>
        </w:rPr>
        <w:t xml:space="preserve">Evaluation &amp; Refinement (Months 9-12):</w:t>
      </w:r>
      <w:r>
        <w:t xml:space="preserve"> </w:t>
      </w:r>
      <w:r>
        <w:t xml:space="preserve">Deploy beta versions at Islamabad Institute of Management Studies, Federal Investigation Agency (FIA), and Islamabad High Court. Metrics include: time saved per document, error reduction rate, and user satisfaction (measured via Likert-scale surveys).</w:t>
      </w:r>
    </w:p>
    <w:bookmarkEnd w:id="25"/>
    <w:bookmarkStart w:id="26" w:name="expected-outcomes-and-significance"/>
    <w:p>
      <w:pPr>
        <w:pStyle w:val="Heading2"/>
      </w:pPr>
      <w:r>
        <w:t xml:space="preserve">6. Expected Outcomes and Significance</w:t>
      </w:r>
    </w:p>
    <w:p>
      <w:pPr>
        <w:pStyle w:val="FirstParagraph"/>
      </w:pPr>
      <w:r>
        <w:t xml:space="preserve">This thesis will deliver:</w:t>
      </w:r>
    </w:p>
    <w:p>
      <w:pPr>
        <w:numPr>
          <w:ilvl w:val="0"/>
          <w:numId w:val="1006"/>
        </w:numPr>
        <w:pStyle w:val="Compact"/>
      </w:pPr>
      <w:r>
        <w:t xml:space="preserve">A fully functional Editor prototype with 90%+ accuracy in Urdu script handling (validated against NLA standards).</w:t>
      </w:r>
    </w:p>
    <w:p>
      <w:pPr>
        <w:numPr>
          <w:ilvl w:val="0"/>
          <w:numId w:val="1006"/>
        </w:numPr>
        <w:pStyle w:val="Compact"/>
      </w:pPr>
      <w:r>
        <w:t xml:space="preserve">Integration blueprint for Islamabad’s Smart City ecosystem, reducing document processing time by 40% (based on pilot data from Islamabad Police Department).</w:t>
      </w:r>
    </w:p>
    <w:p>
      <w:pPr>
        <w:numPr>
          <w:ilvl w:val="0"/>
          <w:numId w:val="1006"/>
        </w:numPr>
        <w:pStyle w:val="Compact"/>
      </w:pPr>
      <w:r>
        <w:t xml:space="preserve">Policy recommendations for Pakistan’s National IT Policy 2.0, advocating for mandatory localization in all government software.</w:t>
      </w:r>
    </w:p>
    <w:p>
      <w:pPr>
        <w:pStyle w:val="FirstParagraph"/>
      </w:pPr>
      <w:r>
        <w:t xml:space="preserve">The significance extends beyond efficiency: By embedding cultural intelligence into the Editor, this work supports Pakistan’s broader goals of digital sovereignty. For Islamabad—a city positioning itself as a "Smart City" leader in South Asia—this tool becomes a catalyst for inclusive governance. It addresses the urgent need to make technology serve local identities rather than impose global norms, directly contributing to UN Sustainable Development Goal 9 (Industry, Innovation, and Infrastructure).</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 Mapping &amp; Stakeholder Engagement</w:t>
      </w:r>
    </w:p>
    <w:p>
      <w:pPr>
        <w:pStyle w:val="BodyText"/>
      </w:pPr>
      <w:r>
        <w:t xml:space="preserve">Months 1-3</w:t>
      </w:r>
    </w:p>
    <w:p>
      <w:pPr>
        <w:pStyle w:val="BodyText"/>
      </w:pPr>
      <w:r>
        <w:t xml:space="preserve">Linguistic/Cultural Database; Signed MoUs with 3 Islamabad Institutions</w:t>
      </w:r>
    </w:p>
    <w:p>
      <w:pPr>
        <w:pStyle w:val="BodyText"/>
      </w:pPr>
      <w:r>
        <w:t xml:space="preserve">Core Development (Editor Framework + Integration)</w:t>
      </w:r>
    </w:p>
    <w:p>
      <w:pPr>
        <w:pStyle w:val="BodyText"/>
      </w:pPr>
      <w:r>
        <w:t xml:space="preserve">Months 4-8</w:t>
      </w:r>
    </w:p>
    <w:p>
      <w:pPr>
        <w:pStyle w:val="BodyText"/>
      </w:pPr>
      <w:r>
        <w:t xml:space="preserve">Alpha Version; NADRA API Test Report</w:t>
      </w:r>
    </w:p>
    <w:p>
      <w:pPr>
        <w:pStyle w:val="BodyText"/>
      </w:pPr>
      <w:r>
        <w:t xml:space="preserve">Pilot Deployment &amp; Evaluation</w:t>
      </w:r>
    </w:p>
    <w:p>
      <w:pPr>
        <w:pStyle w:val="BodyText"/>
      </w:pPr>
      <w:r>
        <w:t xml:space="preserve">&lt;</w:t>
      </w:r>
    </w:p>
    <w:p>
      <w:pPr>
        <w:pStyle w:val="BodyText"/>
      </w:pPr>
      <w:r>
        <w:t xml:space="preserve">Months 9-10</w:t>
      </w:r>
    </w:p>
    <w:p>
      <w:pPr>
        <w:pStyle w:val="BodyText"/>
      </w:pPr>
      <w:r>
        <w:t xml:space="preserve">User Feedback Report; Refinement Plan</w:t>
      </w:r>
    </w:p>
    <w:p>
      <w:pPr>
        <w:pStyle w:val="BodyText"/>
      </w:pPr>
      <w:r>
        <w:t xml:space="preserve">Thesis Finalization &amp; Policy Briefing</w:t>
      </w:r>
    </w:p>
    <w:p>
      <w:pPr>
        <w:pStyle w:val="BodyText"/>
      </w:pPr>
      <w:r>
        <w:t xml:space="preserve">Months 11-12</w:t>
      </w:r>
    </w:p>
    <w:p>
      <w:pPr>
        <w:pStyle w:val="BodyText"/>
      </w:pPr>
      <w:r>
        <w:t xml:space="preserve">Total Duration:</w:t>
      </w:r>
    </w:p>
    <w:p>
      <w:pPr>
        <w:pStyle w:val="BodyText"/>
      </w:pPr>
      <w:r>
        <w:t xml:space="preserve">12 Months (Standard Thesis Timeline)</w:t>
      </w:r>
    </w:p>
    <w:bookmarkEnd w:id="27"/>
    <w:bookmarkStart w:id="28" w:name="conclusion"/>
    <w:p>
      <w:pPr>
        <w:pStyle w:val="Heading2"/>
      </w:pPr>
      <w:r>
        <w:t xml:space="preserve">8. Conclusion</w:t>
      </w:r>
    </w:p>
    <w:p>
      <w:pPr>
        <w:pStyle w:val="FirstParagraph"/>
      </w:pPr>
      <w:r>
        <w:t xml:space="preserve">The absence of a locally designed editorial platform in Pakistan Islamabad represents a critical bottleneck in the nation’s digital advancement. This thesis directly addresses this void by proposing</w:t>
      </w:r>
      <w:r>
        <w:t xml:space="preserve"> </w:t>
      </w:r>
      <w:r>
        <w:rPr>
          <w:iCs/>
          <w:i/>
        </w:rPr>
        <w:t xml:space="preserve">Samriddhi Editor</w:t>
      </w:r>
      <w:r>
        <w:t xml:space="preserve">, an innovation that transcends mere software—it is a tool for cultural empowerment. By embedding the nuances of Islamabad’s administrative, linguistic, and social fabric into its core architecture, this project will not only streamline workflows for thousands of professionals but also establish a replicable model for technology localization across Pakistan. The success of this Editor could catalyze similar initiatives in Lahore or Karachi, ultimately positioning Pakistan as a leader in context-sensitive digital solutions within the Global South. This work is not merely about editing text—it’s about empowering Islamabad’s digital identity on its own terms.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pakistan.gov.pk" TargetMode="External" /></Relationships>
</file>

<file path=word/_rels/footnotes.xml.rels><?xml version="1.0" encoding="UTF-8"?><Relationships xmlns="http://schemas.openxmlformats.org/package/2006/relationships"><Relationship Type="http://schemas.openxmlformats.org/officeDocument/2006/relationships/hyperlink" Id="rId21" Target="https://www.pakistan.gov.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Digital Editor for Pakistan Islamabad</dc:title>
  <dc:creator/>
  <dc:language>en</dc:language>
  <cp:keywords/>
  <dcterms:created xsi:type="dcterms:W3CDTF">2026-07-20T04:01:11Z</dcterms:created>
  <dcterms:modified xsi:type="dcterms:W3CDTF">2026-07-20T04:01:11Z</dcterms:modified>
</cp:coreProperties>
</file>

<file path=docProps/custom.xml><?xml version="1.0" encoding="utf-8"?>
<Properties xmlns="http://schemas.openxmlformats.org/officeDocument/2006/custom-properties" xmlns:vt="http://schemas.openxmlformats.org/officeDocument/2006/docPropsVTypes"/>
</file>