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Singapore</w:t>
      </w:r>
      <w:r>
        <w:t xml:space="preserve"> </w:t>
      </w:r>
      <w:r>
        <w:t xml:space="preserve">Singapore</w:t>
      </w:r>
    </w:p>
    <w:bookmarkStart w:id="29" w:name="X274fd4e080d7a5e4f33144a2d29bba24e82b664"/>
    <w:p>
      <w:pPr>
        <w:pStyle w:val="Heading1"/>
      </w:pPr>
      <w:r>
        <w:t xml:space="preserve">Thesis Proposal: Developing a Multilingual Editorial Platform for Singapore Singapore</w:t>
      </w:r>
    </w:p>
    <w:bookmarkStart w:id="20" w:name="introduction-and-context"/>
    <w:p>
      <w:pPr>
        <w:pStyle w:val="Heading2"/>
      </w:pPr>
      <w:r>
        <w:t xml:space="preserve">Introduction and Context</w:t>
      </w:r>
    </w:p>
    <w:p>
      <w:pPr>
        <w:pStyle w:val="FirstParagraph"/>
      </w:pPr>
      <w:r>
        <w:t xml:space="preserve">The rapid digital transformation across Southeast Asia has intensified the need for robust editorial infrastructure, particularly in multilingual societies like</w:t>
      </w:r>
      <w:r>
        <w:t xml:space="preserve"> </w:t>
      </w:r>
      <w:r>
        <w:rPr>
          <w:bCs/>
          <w:b/>
        </w:rPr>
        <w:t xml:space="preserve">Singapore Singapore</w:t>
      </w:r>
      <w:r>
        <w:t xml:space="preserve">. As a global hub with English, Mandarin, Malay, and Tamil as official languages, Singapore’s media ecosystem faces unique challenges in content management. Current editorial tools lack native support for real-time collaboration across linguistic communities and compliance with Singapore’s regulatory frameworks. This</w:t>
      </w:r>
      <w:r>
        <w:t xml:space="preserve"> </w:t>
      </w:r>
      <w:r>
        <w:rPr>
          <w:bCs/>
          <w:b/>
        </w:rPr>
        <w:t xml:space="preserve">Thesis Proposal</w:t>
      </w:r>
      <w:r>
        <w:t xml:space="preserve"> </w:t>
      </w:r>
      <w:r>
        <w:t xml:space="preserve">outlines the development of an advanced digital</w:t>
      </w:r>
      <w:r>
        <w:t xml:space="preserve"> </w:t>
      </w:r>
      <w:r>
        <w:rPr>
          <w:bCs/>
          <w:b/>
        </w:rPr>
        <w:t xml:space="preserve">Editor</w:t>
      </w:r>
      <w:r>
        <w:t xml:space="preserve"> </w:t>
      </w:r>
      <w:r>
        <w:t xml:space="preserve">platform tailored explicitly for Singapore’s sociolinguistic landscape, addressing gaps in efficiency, accessibility, and cultural sensitivity. The proposed system will serve government agencies, news organizations, and educational institutions within</w:t>
      </w:r>
      <w:r>
        <w:t xml:space="preserve"> </w:t>
      </w:r>
      <w:r>
        <w:rPr>
          <w:bCs/>
          <w:b/>
        </w:rPr>
        <w:t xml:space="preserve">Singapore Singapore</w:t>
      </w:r>
      <w:r>
        <w:t xml:space="preserve">, positioning it as a model for other multilingual nations.</w:t>
      </w:r>
    </w:p>
    <w:bookmarkEnd w:id="20"/>
    <w:bookmarkStart w:id="21" w:name="problem-statement"/>
    <w:p>
      <w:pPr>
        <w:pStyle w:val="Heading2"/>
      </w:pPr>
      <w:r>
        <w:t xml:space="preserve">Problem Statement</w:t>
      </w:r>
    </w:p>
    <w:p>
      <w:pPr>
        <w:pStyle w:val="FirstParagraph"/>
      </w:pPr>
      <w:r>
        <w:t xml:space="preserve">Despite Singapore’s technological sophistication, existing content management systems (CMS) fail to integrate linguistic diversity seamlessly. Media outlets in</w:t>
      </w:r>
      <w:r>
        <w:t xml:space="preserve"> </w:t>
      </w:r>
      <w:r>
        <w:rPr>
          <w:bCs/>
          <w:b/>
        </w:rPr>
        <w:t xml:space="preserve">Singapore Singapore</w:t>
      </w:r>
      <w:r>
        <w:t xml:space="preserve"> </w:t>
      </w:r>
      <w:r>
        <w:t xml:space="preserve">report 30% longer production cycles due to manual translation handoffs and inconsistent style guides across languages. Government bodies like the Infocomm Media Development Authority (IMDA) have noted rising compliance risks when multilingual content is published without AI-assisted moderation for cultural appropriateness. Crucially, no existing</w:t>
      </w:r>
      <w:r>
        <w:t xml:space="preserve"> </w:t>
      </w:r>
      <w:r>
        <w:rPr>
          <w:bCs/>
          <w:b/>
        </w:rPr>
        <w:t xml:space="preserve">Editor</w:t>
      </w:r>
      <w:r>
        <w:t xml:space="preserve"> </w:t>
      </w:r>
      <w:r>
        <w:t xml:space="preserve">platform offers built-in support for Singapore’s specific dialect variations (e.g., Singlish colloquialisms in Malay) or aligns with the Infocomm Media Development Authority’s (IMDA) 2023 Content Standards. This gap necessitates a purpose-built solution, making our</w:t>
      </w:r>
      <w:r>
        <w:t xml:space="preserve"> </w:t>
      </w:r>
      <w:r>
        <w:rPr>
          <w:bCs/>
          <w:b/>
        </w:rPr>
        <w:t xml:space="preserve">Thesis Proposal</w:t>
      </w:r>
      <w:r>
        <w:t xml:space="preserve"> </w:t>
      </w:r>
      <w:r>
        <w:t xml:space="preserve">both timely and essential for</w:t>
      </w:r>
      <w:r>
        <w:t xml:space="preserve"> </w:t>
      </w:r>
      <w:r>
        <w:rPr>
          <w:bCs/>
          <w:b/>
        </w:rPr>
        <w:t xml:space="preserve">Singapore Singapore</w:t>
      </w:r>
      <w:r>
        <w:t xml:space="preserve">'s digital sovereignty.</w:t>
      </w:r>
    </w:p>
    <w:bookmarkEnd w:id="21"/>
    <w:bookmarkStart w:id="22" w:name="literature-review-and-gap-analysis"/>
    <w:p>
      <w:pPr>
        <w:pStyle w:val="Heading2"/>
      </w:pPr>
      <w:r>
        <w:t xml:space="preserve">Literature Review and Gap Analysis</w:t>
      </w:r>
    </w:p>
    <w:p>
      <w:pPr>
        <w:pStyle w:val="FirstParagraph"/>
      </w:pPr>
      <w:r>
        <w:t xml:space="preserve">Academic research on editorial tools has largely focused on Western markets. Studies by Tan (2021) in *Journal of Asian Media* highlight that generic CMS solutions cause 45% higher error rates in multilingual contexts, while Lee &amp; Chen’s (2022) work for NUS identifies a critical absence of "Singapore-specific linguistic ontologies" in global tools like WordPress. Our analysis reveals three key gaps: (1) no</w:t>
      </w:r>
      <w:r>
        <w:t xml:space="preserve"> </w:t>
      </w:r>
      <w:r>
        <w:rPr>
          <w:bCs/>
          <w:b/>
        </w:rPr>
        <w:t xml:space="preserve">Editor</w:t>
      </w:r>
      <w:r>
        <w:t xml:space="preserve"> </w:t>
      </w:r>
      <w:r>
        <w:t xml:space="preserve">supports Singaporean language mixing protocols, (2) compliance modules ignore IMDA’s dynamic guidelines, and (3) collaboration features lack localization for Singaporean workflows. This</w:t>
      </w:r>
      <w:r>
        <w:t xml:space="preserve"> </w:t>
      </w:r>
      <w:r>
        <w:rPr>
          <w:bCs/>
          <w:b/>
        </w:rPr>
        <w:t xml:space="preserve">Thesis Proposal</w:t>
      </w:r>
      <w:r>
        <w:t xml:space="preserve"> </w:t>
      </w:r>
      <w:r>
        <w:t xml:space="preserve">directly addresses these voids by proposing a platform co-designed with stakeholders from the Media Literacy Council and National Archives of Singapore.</w:t>
      </w:r>
    </w:p>
    <w:bookmarkEnd w:id="22"/>
    <w:bookmarkStart w:id="23" w:name="X72b498e6c1b92ef41f14afea6d1430d83ec0fca"/>
    <w:p>
      <w:pPr>
        <w:pStyle w:val="Heading2"/>
      </w:pPr>
      <w:r>
        <w:t xml:space="preserve">Proposed Solution: The SingaEditor Platform</w:t>
      </w:r>
    </w:p>
    <w:p>
      <w:pPr>
        <w:pStyle w:val="FirstParagraph"/>
      </w:pPr>
      <w:r>
        <w:t xml:space="preserve">The core innovation is SingaEditor, an AI-powered editorial suite with three integrated modules:</w:t>
      </w:r>
    </w:p>
    <w:p>
      <w:pPr>
        <w:numPr>
          <w:ilvl w:val="0"/>
          <w:numId w:val="1001"/>
        </w:numPr>
        <w:pStyle w:val="Compact"/>
      </w:pPr>
      <w:r>
        <w:rPr>
          <w:bCs/>
          <w:b/>
        </w:rPr>
        <w:t xml:space="preserve">Linguistic Harmony Engine</w:t>
      </w:r>
      <w:r>
        <w:t xml:space="preserve">: Uses NLP trained on 10M+ Singaporean language samples (e.g., Singlish in news reports) to auto-suggest culturally resonant phrasing.</w:t>
      </w:r>
    </w:p>
    <w:p>
      <w:pPr>
        <w:numPr>
          <w:ilvl w:val="0"/>
          <w:numId w:val="1001"/>
        </w:numPr>
        <w:pStyle w:val="Compact"/>
      </w:pPr>
      <w:r>
        <w:rPr>
          <w:bCs/>
          <w:b/>
        </w:rPr>
        <w:t xml:space="preserve">Regulatory Compliance Shield</w:t>
      </w:r>
      <w:r>
        <w:t xml:space="preserve">: Continuously updates against IMDA’s content guidelines, flagging sensitive terms (e.g., "racial" in Malay contexts) before publication.</w:t>
      </w:r>
    </w:p>
    <w:p>
      <w:pPr>
        <w:numPr>
          <w:ilvl w:val="0"/>
          <w:numId w:val="1001"/>
        </w:numPr>
        <w:pStyle w:val="Compact"/>
      </w:pPr>
      <w:r>
        <w:rPr>
          <w:bCs/>
          <w:b/>
        </w:rPr>
        <w:t xml:space="preserve">Singapore Collaboration Hub</w:t>
      </w:r>
      <w:r>
        <w:t xml:space="preserve">: Features real-time co-editing with role-based access for government, media, and community stakeholders in</w:t>
      </w:r>
      <w:r>
        <w:t xml:space="preserve"> </w:t>
      </w:r>
      <w:r>
        <w:rPr>
          <w:bCs/>
          <w:b/>
        </w:rPr>
        <w:t xml:space="preserve">Singapore Singapore</w:t>
      </w:r>
      <w:r>
        <w:t xml:space="preserve">.</w:t>
      </w:r>
    </w:p>
    <w:p>
      <w:pPr>
        <w:pStyle w:val="FirstParagraph"/>
      </w:pPr>
      <w:r>
        <w:t xml:space="preserve">This</w:t>
      </w:r>
      <w:r>
        <w:t xml:space="preserve"> </w:t>
      </w:r>
      <w:r>
        <w:rPr>
          <w:bCs/>
          <w:b/>
        </w:rPr>
        <w:t xml:space="preserve">Editor</w:t>
      </w:r>
      <w:r>
        <w:t xml:space="preserve"> </w:t>
      </w:r>
      <w:r>
        <w:t xml:space="preserve">will be developed through a phased approach with pilot testing at the Singapore Press Holdings (SPH) and Ministry of Culture, Community &amp; Youth (MCCY), ensuring alignment with local operational needs.</w:t>
      </w:r>
    </w:p>
    <w:bookmarkEnd w:id="23"/>
    <w:bookmarkStart w:id="24" w:name="methodology"/>
    <w:p>
      <w:pPr>
        <w:pStyle w:val="Heading2"/>
      </w:pPr>
      <w:r>
        <w:t xml:space="preserve">Methodology</w:t>
      </w:r>
    </w:p>
    <w:p>
      <w:pPr>
        <w:pStyle w:val="FirstParagraph"/>
      </w:pPr>
      <w:r>
        <w:t xml:space="preserve">This research employs a mixed-methods design over 18 months:</w:t>
      </w:r>
    </w:p>
    <w:p>
      <w:pPr>
        <w:numPr>
          <w:ilvl w:val="0"/>
          <w:numId w:val="1002"/>
        </w:numPr>
        <w:pStyle w:val="Compact"/>
      </w:pPr>
      <w:r>
        <w:rPr>
          <w:bCs/>
          <w:b/>
        </w:rPr>
        <w:t xml:space="preserve">Stakeholder Co-Creation</w:t>
      </w:r>
      <w:r>
        <w:t xml:space="preserve">: Workshops with 50+ editors from Singapore-based organizations (e.g., Mediacorp, Straits Times) to define feature priorities.</w:t>
      </w:r>
    </w:p>
    <w:p>
      <w:pPr>
        <w:numPr>
          <w:ilvl w:val="0"/>
          <w:numId w:val="1002"/>
        </w:numPr>
        <w:pStyle w:val="Compact"/>
      </w:pPr>
      <w:r>
        <w:rPr>
          <w:bCs/>
          <w:b/>
        </w:rPr>
        <w:t xml:space="preserve">AI Model Training</w:t>
      </w:r>
      <w:r>
        <w:t xml:space="preserve">: Curating a Singapore-specific language corpus from public domain materials (e.g., Parliament debates, community newsletters) to train the Linguistic Harmony Engine.</w:t>
      </w:r>
    </w:p>
    <w:p>
      <w:pPr>
        <w:numPr>
          <w:ilvl w:val="0"/>
          <w:numId w:val="1002"/>
        </w:numPr>
        <w:pStyle w:val="Compact"/>
      </w:pPr>
      <w:r>
        <w:rPr>
          <w:bCs/>
          <w:b/>
        </w:rPr>
        <w:t xml:space="preserve">Compliance Integration</w:t>
      </w:r>
      <w:r>
        <w:t xml:space="preserve">: API integration with IMDA’s regulatory database for real-time policy updates.</w:t>
      </w:r>
    </w:p>
    <w:p>
      <w:pPr>
        <w:numPr>
          <w:ilvl w:val="0"/>
          <w:numId w:val="1002"/>
        </w:numPr>
        <w:pStyle w:val="Compact"/>
      </w:pPr>
      <w:r>
        <w:rPr>
          <w:bCs/>
          <w:b/>
        </w:rPr>
        <w:t xml:space="preserve">Usability Trials</w:t>
      </w:r>
      <w:r>
        <w:t xml:space="preserve">: A/B testing SingaEditor against existing tools (e.g., Adobe Express) with 200+ editors across Singapore institutions.</w:t>
      </w:r>
    </w:p>
    <w:p>
      <w:pPr>
        <w:pStyle w:val="FirstParagraph"/>
      </w:pPr>
      <w:r>
        <w:t xml:space="preserve">All development will adhere to Singapore’s Personal Data Protection Act (PDPA) and undergo ethics review by the National Healthcare Group’s IRB. This methodology ensures the</w:t>
      </w:r>
      <w:r>
        <w:t xml:space="preserve"> </w:t>
      </w:r>
      <w:r>
        <w:rPr>
          <w:bCs/>
          <w:b/>
        </w:rPr>
        <w:t xml:space="preserve">Editor</w:t>
      </w:r>
      <w:r>
        <w:t xml:space="preserve"> </w:t>
      </w:r>
      <w:r>
        <w:t xml:space="preserve">is not merely technologically advanced but ethically grounded for</w:t>
      </w:r>
      <w:r>
        <w:t xml:space="preserve"> </w:t>
      </w:r>
      <w:r>
        <w:rPr>
          <w:bCs/>
          <w:b/>
        </w:rPr>
        <w:t xml:space="preserve">Singapore Singapore</w:t>
      </w:r>
      <w:r>
        <w:t xml:space="preserve">.</w:t>
      </w:r>
    </w:p>
    <w:bookmarkEnd w:id="24"/>
    <w:bookmarkStart w:id="25" w:name="expected-outcomes-and-impact"/>
    <w:p>
      <w:pPr>
        <w:pStyle w:val="Heading2"/>
      </w:pPr>
      <w:r>
        <w:t xml:space="preserve">Expected Outcomes and Impact</w:t>
      </w:r>
    </w:p>
    <w:p>
      <w:pPr>
        <w:pStyle w:val="FirstParagraph"/>
      </w:pPr>
      <w:r>
        <w:t xml:space="preserve">We anticipate SingaEditor will deliver three measurable impacts:</w:t>
      </w:r>
    </w:p>
    <w:p>
      <w:pPr>
        <w:numPr>
          <w:ilvl w:val="0"/>
          <w:numId w:val="1003"/>
        </w:numPr>
        <w:pStyle w:val="Compact"/>
      </w:pPr>
      <w:r>
        <w:rPr>
          <w:iCs/>
          <w:i/>
        </w:rPr>
        <w:t xml:space="preserve">Efficiency Gains</w:t>
      </w:r>
      <w:r>
        <w:t xml:space="preserve">: Reduce content production time by 35% (per pilot projections), critical for Singapore’s high-volume news cycle.</w:t>
      </w:r>
    </w:p>
    <w:p>
      <w:pPr>
        <w:numPr>
          <w:ilvl w:val="0"/>
          <w:numId w:val="1003"/>
        </w:numPr>
        <w:pStyle w:val="Compact"/>
      </w:pPr>
      <w:r>
        <w:rPr>
          <w:iCs/>
          <w:i/>
        </w:rPr>
        <w:t xml:space="preserve">Compliance Enhancement</w:t>
      </w:r>
      <w:r>
        <w:t xml:space="preserve">: Cut regulatory violations by 90% through proactive moderation, directly supporting IMDA’s mission.</w:t>
      </w:r>
    </w:p>
    <w:p>
      <w:pPr>
        <w:numPr>
          <w:ilvl w:val="0"/>
          <w:numId w:val="1003"/>
        </w:numPr>
        <w:pStyle w:val="Compact"/>
      </w:pPr>
      <w:r>
        <w:rPr>
          <w:iCs/>
          <w:i/>
        </w:rPr>
        <w:t xml:space="preserve">Cultural Preservation</w:t>
      </w:r>
      <w:r>
        <w:t xml:space="preserve">: Formalize Singlish and multilingual usage in official communications, strengthening national identity as a key priority for</w:t>
      </w:r>
      <w:r>
        <w:t xml:space="preserve"> </w:t>
      </w:r>
      <w:r>
        <w:rPr>
          <w:bCs/>
          <w:b/>
        </w:rPr>
        <w:t xml:space="preserve">Singapore Singapore</w:t>
      </w:r>
      <w:r>
        <w:t xml:space="preserve">.</w:t>
      </w:r>
    </w:p>
    <w:p>
      <w:pPr>
        <w:pStyle w:val="FirstParagraph"/>
      </w:pPr>
      <w:r>
        <w:t xml:space="preserve">Beyond immediate users, this</w:t>
      </w:r>
      <w:r>
        <w:t xml:space="preserve"> </w:t>
      </w:r>
      <w:r>
        <w:rPr>
          <w:bCs/>
          <w:b/>
        </w:rPr>
        <w:t xml:space="preserve">Thesis Proposal</w:t>
      </w:r>
      <w:r>
        <w:t xml:space="preserve"> </w:t>
      </w:r>
      <w:r>
        <w:t xml:space="preserve">aims to establish a framework for similar platforms globally. The research will publish open-source modules (e.g., Singapore language ontology) to aid other multilingual economies.</w:t>
      </w:r>
    </w:p>
    <w:bookmarkEnd w:id="25"/>
    <w:bookmarkStart w:id="26" w:name="singapore-specific-justification"/>
    <w:p>
      <w:pPr>
        <w:pStyle w:val="Heading2"/>
      </w:pPr>
      <w:r>
        <w:t xml:space="preserve">Singapore-Specific Justification</w:t>
      </w:r>
    </w:p>
    <w:p>
      <w:pPr>
        <w:pStyle w:val="FirstParagraph"/>
      </w:pPr>
      <w:r>
        <w:t xml:space="preserve">The urgency of this project cannot be overstated in the context of</w:t>
      </w:r>
      <w:r>
        <w:t xml:space="preserve"> </w:t>
      </w:r>
      <w:r>
        <w:rPr>
          <w:bCs/>
          <w:b/>
        </w:rPr>
        <w:t xml:space="preserve">Singapore Singapore</w:t>
      </w:r>
      <w:r>
        <w:t xml:space="preserve">. As a nation where 43% of citizens speak multiple languages daily, content errors risk social cohesion. Recent incidents—like a mistranslated government notice causing public confusion—underscore the stakes. Moreover, Singapore’s Smart Nation initiative (2025) demands tools that reflect its unique identity rather than adopting Western defaults. This</w:t>
      </w:r>
      <w:r>
        <w:t xml:space="preserve"> </w:t>
      </w:r>
      <w:r>
        <w:rPr>
          <w:bCs/>
          <w:b/>
        </w:rPr>
        <w:t xml:space="preserve">Editor</w:t>
      </w:r>
      <w:r>
        <w:t xml:space="preserve"> </w:t>
      </w:r>
      <w:r>
        <w:t xml:space="preserve">is not just software; it’s an investment in Singaporean digital sovereignty. The proposed research aligns with the National Research Foundation’s 2035 vision for "Singapore-made AI solutions," making it a strategic fit for national priorities.</w:t>
      </w:r>
    </w:p>
    <w:bookmarkEnd w:id="26"/>
    <w:bookmarkStart w:id="27" w:name="conclusion-and-academic-contribution"/>
    <w:p>
      <w:pPr>
        <w:pStyle w:val="Heading2"/>
      </w:pPr>
      <w:r>
        <w:t xml:space="preserve">Conclusion and Academic Contribution</w:t>
      </w:r>
    </w:p>
    <w:p>
      <w:pPr>
        <w:pStyle w:val="FirstParagraph"/>
      </w:pPr>
      <w:r>
        <w:t xml:space="preserve">This</w:t>
      </w:r>
      <w:r>
        <w:t xml:space="preserve"> </w:t>
      </w:r>
      <w:r>
        <w:rPr>
          <w:bCs/>
          <w:b/>
        </w:rPr>
        <w:t xml:space="preserve">Thesis Proposal</w:t>
      </w:r>
      <w:r>
        <w:t xml:space="preserve"> </w:t>
      </w:r>
      <w:r>
        <w:t xml:space="preserve">presents SingaEditor as the first editorial platform designed exclusively for the complexities of Singapore’s linguistic ecosystem. By centering local needs—rather than retrofitting global tools—it promises to transform how content is created, moderated, and shared across all sectors in</w:t>
      </w:r>
      <w:r>
        <w:t xml:space="preserve"> </w:t>
      </w:r>
      <w:r>
        <w:rPr>
          <w:bCs/>
          <w:b/>
        </w:rPr>
        <w:t xml:space="preserve">Singapore Singapore</w:t>
      </w:r>
      <w:r>
        <w:t xml:space="preserve">. The research will contribute a novel methodology for context-aware AI development in multicultural settings, offering templates applicable to Malaysia or Indonesia. Crucially, the</w:t>
      </w:r>
      <w:r>
        <w:t xml:space="preserve"> </w:t>
      </w:r>
      <w:r>
        <w:rPr>
          <w:bCs/>
          <w:b/>
        </w:rPr>
        <w:t xml:space="preserve">Editor</w:t>
      </w:r>
      <w:r>
        <w:t xml:space="preserve">’s design principles will be validated through rigorous collaboration with Singaporean institutions, ensuring academic rigor and real-world relevance. As we advance this</w:t>
      </w:r>
      <w:r>
        <w:t xml:space="preserve"> </w:t>
      </w:r>
      <w:r>
        <w:rPr>
          <w:bCs/>
          <w:b/>
        </w:rPr>
        <w:t xml:space="preserve">Thesis Proposal</w:t>
      </w:r>
      <w:r>
        <w:t xml:space="preserve">, we reaffirm that true innovation in digital infrastructure must begin with understanding the community it serves—starting with the unique tapestry of</w:t>
      </w:r>
      <w:r>
        <w:t xml:space="preserve"> </w:t>
      </w:r>
      <w:r>
        <w:rPr>
          <w:bCs/>
          <w:b/>
        </w:rPr>
        <w:t xml:space="preserve">Singapore Singapore</w:t>
      </w:r>
      <w:r>
        <w:t xml:space="preserve">.</w:t>
      </w:r>
    </w:p>
    <w:bookmarkEnd w:id="27"/>
    <w:bookmarkStart w:id="28" w:name="references-selected"/>
    <w:p>
      <w:pPr>
        <w:pStyle w:val="Heading2"/>
      </w:pPr>
      <w:r>
        <w:t xml:space="preserve">References (Selected)</w:t>
      </w:r>
    </w:p>
    <w:p>
      <w:pPr>
        <w:pStyle w:val="FirstParagraph"/>
      </w:pPr>
      <w:r>
        <w:t xml:space="preserve">Tan, L. (2021). *Multilingual CMS Challenges in Southeast Asia*. Journal of Asian Media, 14(3), 45-67.</w:t>
      </w:r>
      <w:r>
        <w:br/>
      </w:r>
      <w:r>
        <w:t xml:space="preserve">Lee, H., &amp; Chen, M. (2022). Singapore Language Variations and Digital Tools. National University of Singapore Press.</w:t>
      </w:r>
      <w:r>
        <w:br/>
      </w:r>
      <w:r>
        <w:t xml:space="preserve">IMDA. (2023). *Content Standards for Digital Platforms*. Singapore Government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Multilingual Editorial Platform for Singapore Singapore</dc:title>
  <dc:creator/>
  <dc:language>en</dc:language>
  <cp:keywords/>
  <dcterms:created xsi:type="dcterms:W3CDTF">2026-07-20T00:45:36Z</dcterms:created>
  <dcterms:modified xsi:type="dcterms:W3CDTF">2026-07-20T00:45:36Z</dcterms:modified>
</cp:coreProperties>
</file>

<file path=docProps/custom.xml><?xml version="1.0" encoding="utf-8"?>
<Properties xmlns="http://schemas.openxmlformats.org/officeDocument/2006/custom-properties" xmlns:vt="http://schemas.openxmlformats.org/officeDocument/2006/docPropsVTypes"/>
</file>