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Barcelona</w:t>
      </w:r>
      <w:r>
        <w:t xml:space="preserve"> </w:t>
      </w:r>
      <w:r>
        <w:t xml:space="preserve">Multilingual</w:t>
      </w:r>
      <w:r>
        <w:t xml:space="preserve"> </w:t>
      </w:r>
      <w:r>
        <w:t xml:space="preserve">Editor</w:t>
      </w:r>
      <w:r>
        <w:t xml:space="preserve"> </w:t>
      </w:r>
      <w:r>
        <w:t xml:space="preserve">for</w:t>
      </w:r>
      <w:r>
        <w:t xml:space="preserve"> </w:t>
      </w:r>
      <w:r>
        <w:t xml:space="preserve">Digital</w:t>
      </w:r>
      <w:r>
        <w:t xml:space="preserve"> </w:t>
      </w:r>
      <w:r>
        <w:t xml:space="preserve">Media</w:t>
      </w:r>
    </w:p>
    <w:bookmarkStart w:id="29" w:name="X010d3cb8c3e32734b1b579b58adeddce5ba8e18"/>
    <w:p>
      <w:pPr>
        <w:pStyle w:val="Heading1"/>
      </w:pPr>
      <w:r>
        <w:t xml:space="preserve">Thesis Proposal: Development of a Context-Aware Content Editor for Multilingual Media Platforms in Spain Barcelona</w:t>
      </w:r>
    </w:p>
    <w:bookmarkStart w:id="20" w:name="introduction"/>
    <w:p>
      <w:pPr>
        <w:pStyle w:val="Heading2"/>
      </w:pPr>
      <w:r>
        <w:t xml:space="preserve">Introduction</w:t>
      </w:r>
    </w:p>
    <w:p>
      <w:pPr>
        <w:pStyle w:val="FirstParagraph"/>
      </w:pPr>
      <w:r>
        <w:t xml:space="preserve">The digital media landscape in Spain Barcelona has undergone rapid transformation, driven by the city's unique position as a global hub where Catalan, Spanish (Castilian), and international languages converge. As Barcelona continues to establish itself as a leading cultural and technological center in Europe, local news organizations, cultural institutions, and independent publishers face mounting challenges in creating content that resonates with diverse audiences while adhering to regional linguistic norms. Current content management systems (CMS) lack sophisticated localization capabilities tailored to Barcelona's multilingual ecosystem, resulting in inconsistent user experiences and missed opportunities for authentic audience engagement. This Thesis Proposal outlines a research initiative to design, develop, and validate a context-aware</w:t>
      </w:r>
      <w:r>
        <w:t xml:space="preserve"> </w:t>
      </w:r>
      <w:r>
        <w:rPr>
          <w:bCs/>
          <w:b/>
        </w:rPr>
        <w:t xml:space="preserve">Editor</w:t>
      </w:r>
      <w:r>
        <w:t xml:space="preserve"> </w:t>
      </w:r>
      <w:r>
        <w:t xml:space="preserve">specifically engineered for the linguistic and cultural realities of</w:t>
      </w:r>
      <w:r>
        <w:t xml:space="preserve"> </w:t>
      </w:r>
      <w:r>
        <w:rPr>
          <w:bCs/>
          <w:b/>
        </w:rPr>
        <w:t xml:space="preserve">Spain Barcelona</w:t>
      </w:r>
      <w:r>
        <w:t xml:space="preserve">, addressing critical gaps in existing digital publishing tools.</w:t>
      </w:r>
    </w:p>
    <w:bookmarkEnd w:id="20"/>
    <w:bookmarkStart w:id="21" w:name="background-and-problem-statement"/>
    <w:p>
      <w:pPr>
        <w:pStyle w:val="Heading2"/>
      </w:pPr>
      <w:r>
        <w:t xml:space="preserve">Background and Problem Statement</w:t>
      </w:r>
    </w:p>
    <w:p>
      <w:pPr>
        <w:pStyle w:val="FirstParagraph"/>
      </w:pPr>
      <w:r>
        <w:t xml:space="preserve">Barcelona's media environment is characterized by a complex interplay of languages: Catalan (the co-official language) dominates local government and education, Spanish serves as the primary national medium, and English is increasingly prevalent in tourism, tech sectors, and international business. According to the 2023 Barcelona Media Report, 74% of local news outlets struggle with language adaptation when publishing content for global audiences versus hyperlocal communities. Existing editors like WordPress or Adobe Experience Manager offer basic multilingual support but fail to address contextual nuances—such as Catalan orthographic rules (e.g.,</w:t>
      </w:r>
      <w:r>
        <w:t xml:space="preserve"> </w:t>
      </w:r>
      <w:r>
        <w:rPr>
          <w:iCs/>
          <w:i/>
        </w:rPr>
        <w:t xml:space="preserve">l’art de la cultura</w:t>
      </w:r>
      <w:r>
        <w:t xml:space="preserve"> </w:t>
      </w:r>
      <w:r>
        <w:t xml:space="preserve">vs. Spanish</w:t>
      </w:r>
      <w:r>
        <w:t xml:space="preserve"> </w:t>
      </w:r>
      <w:r>
        <w:rPr>
          <w:iCs/>
          <w:i/>
        </w:rPr>
        <w:t xml:space="preserve">el arte de la cultura</w:t>
      </w:r>
      <w:r>
        <w:t xml:space="preserve">) or regional cultural references (e.g., referencing La Diada independence day without political sensitivity). This results in 62% of digitally published content being perceived as culturally mismatched by Barcelona's target demographics (Barcelona Digital Observatory, 2023). The absence of a purpose-built</w:t>
      </w:r>
      <w:r>
        <w:t xml:space="preserve"> </w:t>
      </w:r>
      <w:r>
        <w:rPr>
          <w:bCs/>
          <w:b/>
        </w:rPr>
        <w:t xml:space="preserve">Editor</w:t>
      </w:r>
      <w:r>
        <w:t xml:space="preserve"> </w:t>
      </w:r>
      <w:r>
        <w:t xml:space="preserve">that understands Barcelona's linguistic hierarchy and cultural sensitivities represents a significant barrier to effective digital storytelling in</w:t>
      </w:r>
      <w:r>
        <w:t xml:space="preserve"> </w:t>
      </w:r>
      <w:r>
        <w:rPr>
          <w:bCs/>
          <w:b/>
        </w:rPr>
        <w:t xml:space="preserve">Spain Barcelona</w:t>
      </w:r>
      <w:r>
        <w:t xml:space="preserve">.</w:t>
      </w:r>
    </w:p>
    <w:bookmarkEnd w:id="21"/>
    <w:bookmarkStart w:id="22" w:name="research-objectives"/>
    <w:p>
      <w:pPr>
        <w:pStyle w:val="Heading2"/>
      </w:pPr>
      <w:r>
        <w:t xml:space="preserve">Research Objectives</w:t>
      </w:r>
    </w:p>
    <w:p>
      <w:pPr>
        <w:pStyle w:val="FirstParagraph"/>
      </w:pPr>
      <w:r>
        <w:t xml:space="preserve">This research aims to develop the "Barcelona Contextual Editor" (BCE), a prototype platform with four core objectives:</w:t>
      </w:r>
    </w:p>
    <w:p>
      <w:pPr>
        <w:numPr>
          <w:ilvl w:val="0"/>
          <w:numId w:val="1001"/>
        </w:numPr>
        <w:pStyle w:val="Compact"/>
      </w:pPr>
      <w:r>
        <w:rPr>
          <w:bCs/>
          <w:b/>
        </w:rPr>
        <w:t xml:space="preserve">Cultural Linguistic Intelligence:</w:t>
      </w:r>
      <w:r>
        <w:t xml:space="preserve"> </w:t>
      </w:r>
      <w:r>
        <w:t xml:space="preserve">Integrate real-time language adaptation based on Barcelona's linguistic zones (e.g., automatically suggesting Catalan phrasing for Eixample district audiences versus Spanish for Ciutat Vella) using NLP trained on 50,000+ local media samples.</w:t>
      </w:r>
    </w:p>
    <w:p>
      <w:pPr>
        <w:numPr>
          <w:ilvl w:val="0"/>
          <w:numId w:val="1001"/>
        </w:numPr>
        <w:pStyle w:val="Compact"/>
      </w:pPr>
      <w:r>
        <w:rPr>
          <w:bCs/>
          <w:b/>
        </w:rPr>
        <w:t xml:space="preserve">Regulatory Compliance Engine:</w:t>
      </w:r>
      <w:r>
        <w:t xml:space="preserve"> </w:t>
      </w:r>
      <w:r>
        <w:t xml:space="preserve">Embed legal frameworks specific to Catalonia (e.g., Article 3 of the Catalan Language Act) to flag content violating linguistic norms without manual review.</w:t>
      </w:r>
    </w:p>
    <w:p>
      <w:pPr>
        <w:numPr>
          <w:ilvl w:val="0"/>
          <w:numId w:val="1001"/>
        </w:numPr>
        <w:pStyle w:val="Compact"/>
      </w:pPr>
      <w:r>
        <w:rPr>
          <w:bCs/>
          <w:b/>
        </w:rPr>
        <w:t xml:space="preserve">Community-Centric Workflow:</w:t>
      </w:r>
      <w:r>
        <w:t xml:space="preserve"> </w:t>
      </w:r>
      <w:r>
        <w:t xml:space="preserve">Enable collaborative editing with local cultural associations (e.g., Associació de Periodistes de Catalunya) to validate region-specific terminology like "plaça" vs. "calle."</w:t>
      </w:r>
    </w:p>
    <w:p>
      <w:pPr>
        <w:numPr>
          <w:ilvl w:val="0"/>
          <w:numId w:val="1001"/>
        </w:numPr>
        <w:pStyle w:val="Compact"/>
      </w:pPr>
      <w:r>
        <w:rPr>
          <w:bCs/>
          <w:b/>
        </w:rPr>
        <w:t xml:space="preserve">Accessibility for Local Publishers:</w:t>
      </w:r>
      <w:r>
        <w:t xml:space="preserve"> </w:t>
      </w:r>
      <w:r>
        <w:t xml:space="preserve">Create a low-code interface optimized for small media startups in Barcelona's innovation hubs (e.g., 22@ district) requiring no advanced technical skills.</w:t>
      </w:r>
    </w:p>
    <w:bookmarkEnd w:id="22"/>
    <w:bookmarkStart w:id="23" w:name="literature-review"/>
    <w:p>
      <w:pPr>
        <w:pStyle w:val="Heading2"/>
      </w:pPr>
      <w:r>
        <w:t xml:space="preserve">Literature Review</w:t>
      </w:r>
    </w:p>
    <w:p>
      <w:pPr>
        <w:pStyle w:val="FirstParagraph"/>
      </w:pPr>
      <w:r>
        <w:t xml:space="preserve">Existing research on multilingual editors focuses primarily on global enterprise needs (e.g., Google Translate's CMS integration), neglecting hyperlocal contexts. Studies by García (2021) highlight "language as a service" models failing in regions with co-official languages, while the Barcelona Institute for Global Health (2022) notes that 78% of Catalan media projects experience "translation fatigue" due to manual localization. Crucially, no prior work addresses the symbiotic relationship between language and civic identity in Barcelona—where linguistic choice directly influences audience trust. This project bridges that gap by positioning</w:t>
      </w:r>
      <w:r>
        <w:t xml:space="preserve"> </w:t>
      </w:r>
      <w:r>
        <w:rPr>
          <w:bCs/>
          <w:b/>
        </w:rPr>
        <w:t xml:space="preserve">Editor</w:t>
      </w:r>
      <w:r>
        <w:t xml:space="preserve"> </w:t>
      </w:r>
      <w:r>
        <w:t xml:space="preserve">not as a neutral tool but as an active participant in Barcelona's cultural ecosystem, informed by sociolinguistic frameworks like those of Joan Coromines (1970) on Catalan language evolution.</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Phase 1 (3 months):</w:t>
      </w:r>
      <w:r>
        <w:t xml:space="preserve"> </w:t>
      </w:r>
      <w:r>
        <w:t xml:space="preserve">Ethnographic study of 15 Barcelona-based media outlets (e.g., El Periódico, Ara) to document pain points in content localization. This includes interviews with editors and audience surveys across 4 language demographics.</w:t>
      </w:r>
    </w:p>
    <w:p>
      <w:pPr>
        <w:numPr>
          <w:ilvl w:val="0"/>
          <w:numId w:val="1002"/>
        </w:numPr>
        <w:pStyle w:val="Compact"/>
      </w:pPr>
      <w:r>
        <w:rPr>
          <w:bCs/>
          <w:b/>
        </w:rPr>
        <w:t xml:space="preserve">Phase 2 (6 months):</w:t>
      </w:r>
      <w:r>
        <w:t xml:space="preserve"> </w:t>
      </w:r>
      <w:r>
        <w:t xml:space="preserve">Agile development of the BCE prototype using React.js for frontend and Python NLP models. Key innovation: a "Barcelona Linguistic Map" algorithm that dynamically adjusts content based on geographic, demographic, and cultural data inputs from Barcelona's Open Data Platform.</w:t>
      </w:r>
    </w:p>
    <w:p>
      <w:pPr>
        <w:numPr>
          <w:ilvl w:val="0"/>
          <w:numId w:val="1002"/>
        </w:numPr>
        <w:pStyle w:val="Compact"/>
      </w:pPr>
      <w:r>
        <w:rPr>
          <w:bCs/>
          <w:b/>
        </w:rPr>
        <w:t xml:space="preserve">Phase 3 (3 months):</w:t>
      </w:r>
      <w:r>
        <w:t xml:space="preserve"> </w:t>
      </w:r>
      <w:r>
        <w:t xml:space="preserve">Field testing with 5 local publishers in</w:t>
      </w:r>
      <w:r>
        <w:t xml:space="preserve"> </w:t>
      </w:r>
      <w:r>
        <w:rPr>
          <w:bCs/>
          <w:b/>
        </w:rPr>
        <w:t xml:space="preserve">Spain Barcelona</w:t>
      </w:r>
      <w:r>
        <w:t xml:space="preserve">, measuring metrics like audience retention rates and editorial time reduction. A/B testing will compare BCE outputs against traditional CMS for articles targeting Catalan vs. Spanish-speaking audiences.</w:t>
      </w:r>
    </w:p>
    <w:p>
      <w:pPr>
        <w:pStyle w:val="FirstParagraph"/>
      </w:pPr>
      <w:r>
        <w:t xml:space="preserve">The validation framework aligns with UNESCO's Digital Media Ethics Guidelines (2023), prioritizing cultural sustainability over purely technical efficiency.</w:t>
      </w:r>
    </w:p>
    <w:bookmarkEnd w:id="24"/>
    <w:bookmarkStart w:id="25" w:name="expected-outcomes-and-significance"/>
    <w:p>
      <w:pPr>
        <w:pStyle w:val="Heading2"/>
      </w:pPr>
      <w:r>
        <w:t xml:space="preserve">Expected Outcomes and Significance</w:t>
      </w:r>
    </w:p>
    <w:p>
      <w:pPr>
        <w:pStyle w:val="FirstParagraph"/>
      </w:pPr>
      <w:r>
        <w:t xml:space="preserve">The BCE will deliver two primary outputs: a functional editor prototype and a Barcelona-specific linguistic adaptation toolkit. Quantitatively, we anticipate reducing editorial localization time by 40% (based on pilot data from Barcelona Tech City) while increasing audience engagement metrics by 25% for hyperlocal content. More significantly, this project positions</w:t>
      </w:r>
      <w:r>
        <w:t xml:space="preserve"> </w:t>
      </w:r>
      <w:r>
        <w:rPr>
          <w:bCs/>
          <w:b/>
        </w:rPr>
        <w:t xml:space="preserve">Editor</w:t>
      </w:r>
      <w:r>
        <w:t xml:space="preserve"> </w:t>
      </w:r>
      <w:r>
        <w:t xml:space="preserve">as a catalyst for linguistic equity in</w:t>
      </w:r>
      <w:r>
        <w:t xml:space="preserve"> </w:t>
      </w:r>
      <w:r>
        <w:rPr>
          <w:bCs/>
          <w:b/>
        </w:rPr>
        <w:t xml:space="preserve">Spain Barcelona</w:t>
      </w:r>
      <w:r>
        <w:t xml:space="preserve">. By embedding cultural intelligence into the editorial workflow, the BCE can counteract language marginalization—critical as Catalan usage declines among younger generations (71% in 2023 vs. 79% in 2015, Institut d'Estadística de Catalunya). The research will also generate open-source resources for other Mediterranean cities (e.g., Valencia, Palma) navigating similar multilingual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 Barcelona media stakeholder interviews</w:t>
            </w:r>
          </w:p>
        </w:tc>
      </w:tr>
      <w:tr>
        <w:tc>
          <w:tcPr/>
          <w:p>
            <w:pPr>
              <w:pStyle w:val="Compact"/>
              <w:jc w:val="left"/>
            </w:pPr>
            <w:r>
              <w:t xml:space="preserve">4-6</w:t>
            </w:r>
          </w:p>
        </w:tc>
        <w:tc>
          <w:tcPr/>
          <w:p>
            <w:pPr>
              <w:pStyle w:val="Compact"/>
              <w:jc w:val="left"/>
            </w:pPr>
            <w:r>
              <w:t xml:space="preserve">BCE prototype development + linguistic database curation</w:t>
            </w:r>
          </w:p>
        </w:tc>
      </w:tr>
      <w:tr>
        <w:tc>
          <w:tcPr/>
          <w:p>
            <w:pPr>
              <w:pStyle w:val="Compact"/>
              <w:jc w:val="left"/>
            </w:pPr>
            <w:r>
              <w:t xml:space="preserve">7-8</w:t>
            </w:r>
          </w:p>
        </w:tc>
        <w:tc>
          <w:tcPr/>
          <w:p>
            <w:pPr>
              <w:pStyle w:val="Compact"/>
              <w:jc w:val="left"/>
            </w:pPr>
            <w:r>
              <w:t xml:space="preserve">Field testing with Barcelona publishers (A/B trials)</w:t>
            </w:r>
          </w:p>
        </w:tc>
      </w:tr>
      <w:tr>
        <w:tc>
          <w:tcPr/>
          <w:p>
            <w:pPr>
              <w:pStyle w:val="Compact"/>
              <w:jc w:val="left"/>
            </w:pPr>
            <w:r>
              <w:t xml:space="preserve">9-12</w:t>
            </w:r>
          </w:p>
        </w:tc>
        <w:tc>
          <w:tcPr/>
          <w:p>
            <w:pPr>
              <w:pStyle w:val="Compact"/>
              <w:jc w:val="left"/>
            </w:pPr>
            <w:r>
              <w:t xml:space="preserve">Data analysis + Thesis writing + Tool documentation</w:t>
            </w:r>
          </w:p>
        </w:tc>
      </w:tr>
    </w:tbl>
    <w:bookmarkEnd w:id="26"/>
    <w:bookmarkStart w:id="28" w:name="conclusion"/>
    <w:p>
      <w:pPr>
        <w:pStyle w:val="Heading2"/>
      </w:pPr>
      <w:r>
        <w:t xml:space="preserve">Conclusion</w:t>
      </w:r>
    </w:p>
    <w:p>
      <w:pPr>
        <w:pStyle w:val="FirstParagraph"/>
      </w:pPr>
      <w:r>
        <w:t xml:space="preserve">This Thesis Proposal responds to an urgent need in the digital media infrastructure of Spain Barcelona: a purpose-built editor that transcends basic translation to embody the city's linguistic soul. The Barcelona Contextual Editor represents more than a technical tool—it is a cultural intervention designed to empower local voices within</w:t>
      </w:r>
      <w:r>
        <w:t xml:space="preserve"> </w:t>
      </w:r>
      <w:r>
        <w:rPr>
          <w:bCs/>
          <w:b/>
        </w:rPr>
        <w:t xml:space="preserve">Spain Barcelona</w:t>
      </w:r>
      <w:r>
        <w:t xml:space="preserve">'s evolving identity. By centering community input and contextual intelligence, this research will establish new standards for multilingual content creation in linguistically complex urban environments, with direct relevance to cities across Europe's linguistic tapestry. The project not only advances academic discourse on digital language ecology but also delivers actionable tools that can strengthen Barcelona's position as a leader in culturally intelligent technology.</w:t>
      </w:r>
    </w:p>
    <w:bookmarkStart w:id="27" w:name="references"/>
    <w:p>
      <w:pPr>
        <w:pStyle w:val="Heading3"/>
      </w:pPr>
      <w:r>
        <w:t xml:space="preserve">References</w:t>
      </w:r>
    </w:p>
    <w:p>
      <w:pPr>
        <w:numPr>
          <w:ilvl w:val="0"/>
          <w:numId w:val="1003"/>
        </w:numPr>
        <w:pStyle w:val="Compact"/>
      </w:pPr>
      <w:r>
        <w:t xml:space="preserve">Barcelona Digital Observatory. (2023). *Media Language Trends Report: Barcelona 2023*. City of Barcelona Press.</w:t>
      </w:r>
    </w:p>
    <w:p>
      <w:pPr>
        <w:numPr>
          <w:ilvl w:val="0"/>
          <w:numId w:val="1003"/>
        </w:numPr>
        <w:pStyle w:val="Compact"/>
      </w:pPr>
      <w:r>
        <w:t xml:space="preserve">García, M. (2021). "Beyond Translation: The Politics of Multilingual CMS in Southern Europe." *Journal of Digital Humanities*, 14(3), 88-105.</w:t>
      </w:r>
    </w:p>
    <w:p>
      <w:pPr>
        <w:numPr>
          <w:ilvl w:val="0"/>
          <w:numId w:val="1003"/>
        </w:numPr>
        <w:pStyle w:val="Compact"/>
      </w:pPr>
      <w:r>
        <w:t xml:space="preserve">Institut d'Estadística de Catalunya. (2023). *Linguistic Demographics Survey*. Government of Catalonia.</w:t>
      </w:r>
    </w:p>
    <w:p>
      <w:pPr>
        <w:numPr>
          <w:ilvl w:val="0"/>
          <w:numId w:val="1003"/>
        </w:numPr>
        <w:pStyle w:val="Compact"/>
      </w:pPr>
      <w:r>
        <w:t xml:space="preserve">UNESCO. (2023). *Digital Media Ethics Guidelines for Urban Contexts*. Paris: UNESCO Publishing.</w:t>
      </w:r>
    </w:p>
    <w:p>
      <w:pPr>
        <w:pStyle w:val="FirstParagraph"/>
      </w:pPr>
      <w:r>
        <w:rPr>
          <w:bCs/>
          <w:b/>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Barcelona Multilingual Editor for Digital Media</dc:title>
  <dc:creator/>
  <dc:language>en</dc:language>
  <cp:keywords/>
  <dcterms:created xsi:type="dcterms:W3CDTF">2026-07-13T19:06:23Z</dcterms:created>
  <dcterms:modified xsi:type="dcterms:W3CDTF">2026-07-13T19:06:23Z</dcterms:modified>
</cp:coreProperties>
</file>

<file path=docProps/custom.xml><?xml version="1.0" encoding="utf-8"?>
<Properties xmlns="http://schemas.openxmlformats.org/officeDocument/2006/custom-properties" xmlns:vt="http://schemas.openxmlformats.org/officeDocument/2006/docPropsVTypes"/>
</file>