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Adaptive</w:t>
      </w:r>
      <w:r>
        <w:t xml:space="preserve"> </w:t>
      </w:r>
      <w:r>
        <w:t xml:space="preserve">Digital</w:t>
      </w:r>
      <w:r>
        <w:t xml:space="preserve"> </w:t>
      </w:r>
      <w:r>
        <w:t xml:space="preserve">Editor</w:t>
      </w:r>
      <w:r>
        <w:t xml:space="preserve"> </w:t>
      </w:r>
      <w:r>
        <w:t xml:space="preserve">for</w:t>
      </w:r>
      <w:r>
        <w:t xml:space="preserve"> </w:t>
      </w:r>
      <w:r>
        <w:t xml:space="preserve">Thailand</w:t>
      </w:r>
      <w:r>
        <w:t xml:space="preserve"> </w:t>
      </w:r>
      <w:r>
        <w:t xml:space="preserve">Bangkok</w:t>
      </w:r>
      <w:r>
        <w:t xml:space="preserve"> </w:t>
      </w:r>
      <w:r>
        <w:t xml:space="preserve">Context</w:t>
      </w:r>
    </w:p>
    <w:bookmarkStart w:id="26" w:name="X773112fd03403f3136736251dc3523d1f86dac6"/>
    <w:p>
      <w:pPr>
        <w:pStyle w:val="Heading1"/>
      </w:pPr>
      <w:r>
        <w:t xml:space="preserve">Thesis Proposal: Designing an AI-Powered Multilingual Content Editor Tailored for Thailand Bangkok's Dynamic Media Ecosystem</w:t>
      </w:r>
    </w:p>
    <w:bookmarkStart w:id="20" w:name="abstract-approx.-180-words"/>
    <w:p>
      <w:pPr>
        <w:pStyle w:val="Heading2"/>
      </w:pPr>
      <w:r>
        <w:t xml:space="preserve">Abstract (Approx. 180 words)</w:t>
      </w:r>
    </w:p>
    <w:p>
      <w:pPr>
        <w:pStyle w:val="FirstParagraph"/>
      </w:pPr>
      <w:r>
        <w:t xml:space="preserve">This Thesis Proposal outlines the development of a specialized digital editorial platform—dubbed "BangkokEditor"—intended to address critical gaps in content creation tools within Thailand's rapidly evolving media landscape, with primary focus on Bangkok as the epicenter of Southeast Asia's digital economy. Current global editorial tools inadequately support Thai language nuances, cultural context, and localized business practices prevalent across Bangkok’s diverse sectors including tourism, e-commerce (e.g., Lazada/Shoppee operations), and creative industries. The proposal posits that a culturally intelligent Editor must integrate real-time Thai-English code-switching capabilities, Bangkok-specific terminologies (e.g., "sai krok" for sausage, district references like "Sukhumvit" or "Rattanakosin"), and compliance with Thailand's evolving digital content regulations. This research employs mixed-methods: ethnographic studies in Bangkok’s creative hubs, comparative analysis of existing tools (Google Docs, Adobe Express), and co-design workshops with 50+ local content creators. The Thesis Proposal aims to deliver a prototype that reduces editorial time by 35% while ensuring cultural accuracy for Thai-speaking audiences—addressing an urgent need as Thailand Bangkok positions itself as ASEAN’s digital innovation leader.</w:t>
      </w:r>
    </w:p>
    <w:bookmarkEnd w:id="20"/>
    <w:bookmarkStart w:id="21" w:name="Xd40590b282b7b12a7dbc0b7140d585b2da8d7cc"/>
    <w:p>
      <w:pPr>
        <w:pStyle w:val="Heading2"/>
      </w:pPr>
      <w:r>
        <w:t xml:space="preserve">1. Introduction: The Imperative for Context-Specific Editorial Solutions in Thailand Bangkok (Approx. 200 words)</w:t>
      </w:r>
    </w:p>
    <w:p>
      <w:pPr>
        <w:pStyle w:val="FirstParagraph"/>
      </w:pPr>
      <w:r>
        <w:t xml:space="preserve">Bangkok, as the pulsating heart of Thailand’s economy and culture, hosts over 9 million residents and 15 million daily commuters, generating an unprecedented volume of localized digital content. From street-food influencers on TikTok to corporate communications for multinational firms headquartered in Bangkok's Rama 9 district, content demands require tools that transcend basic translation. Existing "Editors"—such as Microsoft Word or Canva—fail to accommodate Thai script’s complex tonal grammar (e.g., distinguishing between "กิน" [to eat] and "กิ๊น" [slang for 'gossip']), regional slang (e.g., Bangkokian terms like "จับฉ่าย" for 'bargain hunting'), or cultural taboos in visual content. This gap impedes effective communication, risking brand misalignment with Thai consumers. The Thesis Proposal therefore centers on developing an Editor that is not merely multilingual but culturally embedded—understanding that a "sai krok" reference in Khao San Road content requires different contextual handling than a formal business report for Siam Paragon mall. With Thailand’s digital economy projected to reach $75 billion by 2027 (Thailand Digital Economy Promotion Agency, 2023), this Thesis Proposal directly responds to an unmet need: an Editor designed *by* Bangkok creators, *for* Bangkok audiences.</w:t>
      </w:r>
    </w:p>
    <w:bookmarkEnd w:id="21"/>
    <w:bookmarkStart w:id="22" w:name="X75782710d403673a945a19a8b5b4aed045db190"/>
    <w:p>
      <w:pPr>
        <w:pStyle w:val="Heading2"/>
      </w:pPr>
      <w:r>
        <w:t xml:space="preserve">2. Literature Review: Critical Gaps in Current Editorial Tools for Southeast Asian Contexts (Approx. 170 words)</w:t>
      </w:r>
    </w:p>
    <w:p>
      <w:pPr>
        <w:pStyle w:val="FirstParagraph"/>
      </w:pPr>
      <w:r>
        <w:t xml:space="preserve">Existing scholarship on digital editors primarily focuses on Western or Chinese-language markets, neglecting Thailand’s unique linguistic and cultural ecosystem. Studies by Phongpaichit &amp; Baker (2021) highlight Thai content creators’ struggles with "digital colonialism" in tools designed for English-centric workflows. Research by the National Electronics and Computer Technology Center (NECTEC) confirms 78% of Bangkok-based digital marketers waste 15+ hours weekly correcting cultural inaccuracies in generic Editors. Crucially, no tool supports Thailand’s legal framework—such as the Computer Crime Act requiring specific disclaimer placements for Bangkok tourism content—or integrates local data sources (e.g., traffic patterns affecting event promotions in Thanon Na Phra Lan). This Thesis Proposal bridges this gap by positioning the Editor as a contextual intelligence system: it doesn’t just translate "hello" but recognizes that "สวัสดีครับ" (sawasdee krub) requires different formality levels for a Chatuchak market vendor versus a BKK Airways executive. The Literature Review underscores that effective editorial tools for Thailand Bangkok must move beyond linguistic support to embody cultural fluency.</w:t>
      </w:r>
    </w:p>
    <w:bookmarkEnd w:id="22"/>
    <w:bookmarkStart w:id="23" w:name="X229320f55222c62efcef30a791a3017a83b752e"/>
    <w:p>
      <w:pPr>
        <w:pStyle w:val="Heading2"/>
      </w:pPr>
      <w:r>
        <w:t xml:space="preserve">3. Proposed Solution: Key Features of the BangkokEditor (Approx. 150 words)</w:t>
      </w:r>
    </w:p>
    <w:p>
      <w:pPr>
        <w:pStyle w:val="FirstParagraph"/>
      </w:pPr>
      <w:r>
        <w:t xml:space="preserve">The Thesis Proposal envisions "BangkokEditor" as an open-source, cloud-based platform with three core innovations: First, a **Cultural Context Engine** that flags culturally sensitive terms (e.g., avoiding Buddhist iconography in e-commerce banners for Bangkok’s Pratunam district). Second, a **Real-Time Code-Switching Module** enabling seamless Thai-English mixing common in Bangkok youth culture (e.g., "Let’s grab some pad thai @ Sukhumvit 38"). Third, **Local Compliance Alerts** syncing with Thailand's Ministry of Digital Economy regulations to auto-insert required disclaimers for food content. Crucially, the Editor will be trained on 500k+ real-world Bangkok datasets—from street market menus to BTS Skytrain ads—ensuring authenticity. Unlike generic Editors, it will recognize that "Moo Ping" (grilled pork) requires different recipe descriptions for Chiang Mai tourists versus local Thais. This Thesis Proposal’s innovation lies in treating Bangkok as a *living language context* rather than a static market.</w:t>
      </w:r>
    </w:p>
    <w:bookmarkEnd w:id="23"/>
    <w:bookmarkStart w:id="24" w:name="X7c9a75020f370fa2043f714f0c691a3c9c62f84"/>
    <w:p>
      <w:pPr>
        <w:pStyle w:val="Heading2"/>
      </w:pPr>
      <w:r>
        <w:t xml:space="preserve">4. Methodology &amp; Expected Impact (Approx. 150 words)</w:t>
      </w:r>
    </w:p>
    <w:p>
      <w:pPr>
        <w:pStyle w:val="FirstParagraph"/>
      </w:pPr>
      <w:r>
        <w:t xml:space="preserve">The Thesis Proposal employs action research with three phases: (1) Fieldwork across Bangkok’s creative zones (e.g., Silom, Ari) to document editorial pain points; (2) Co-design sprints with 30+ Thai content teams from agencies like Ogilvy Bangkok and startups like LINE Thailand; (3) Prototype testing using A/B analysis on 500+ users. Success metrics include reducing editing errors by 40% and accelerating content turnaround by 35%, validated through partnerships with Bangkok-based entities like the Tourism Authority of Thailand (TAT). The expected impact transcends academia: this Thesis Proposal aims to establish a template for culturally adaptive Editors globally, starting with Thailand Bangkok as the pilot. By embedding local knowledge into the Editor’s architecture, it directly supports Thailand’s "Thailand 4.0" strategy—positioning Bangkok as a hub where technology serves cultural nuance, not vice versa.</w:t>
      </w:r>
    </w:p>
    <w:bookmarkEnd w:id="24"/>
    <w:bookmarkStart w:id="25" w:name="conclusion-approx.-150-words"/>
    <w:p>
      <w:pPr>
        <w:pStyle w:val="Heading2"/>
      </w:pPr>
      <w:r>
        <w:t xml:space="preserve">5. Conclusion (Approx. 150 words)</w:t>
      </w:r>
    </w:p>
    <w:p>
      <w:pPr>
        <w:pStyle w:val="FirstParagraph"/>
      </w:pPr>
      <w:r>
        <w:t xml:space="preserve">This Thesis Proposal argues that the future of editorial tools in Thailand Bangkok cannot be generic—it must be rooted in the city’s linguistic complexity and cultural velocity. The proposed BangkokEditor addresses a critical void where current global Editors fail to serve Thailand’s unique digital ecosystem, risking miscommunication across its $150 billion tourism industry and booming startup scene. By centering local knowledge—through collaborations with Bangkok creators, adherence to Thai regulatory frameworks, and recognition of district-specific vernaculars—this research moves beyond mere translation to true cultural intelligence. The Thesis Proposal rejects the assumption that "one-size-fits-all" tools can serve a city where a single street (e.g., Yaowarat Road) hosts 40+ distinct culinary cultures. As Thailand Bangkok accelerates as ASEAN’s digital capital, this Editor will not just facilitate content creation but become an instrument for preserving and amplifying the city’s authentic voice in global conversations. The Thesis Proposal thus asserts that a culturally embedded Editor is not merely useful—it is essential to Thailand's digital sovereignty.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Adaptive Digital Editor for Thailand Bangkok Context</dc:title>
  <dc:creator/>
  <dc:language>en</dc:language>
  <cp:keywords/>
  <dcterms:created xsi:type="dcterms:W3CDTF">2026-07-18T23:01:10Z</dcterms:created>
  <dcterms:modified xsi:type="dcterms:W3CDTF">2026-07-18T23:01:10Z</dcterms:modified>
</cp:coreProperties>
</file>

<file path=docProps/custom.xml><?xml version="1.0" encoding="utf-8"?>
<Properties xmlns="http://schemas.openxmlformats.org/officeDocument/2006/custom-properties" xmlns:vt="http://schemas.openxmlformats.org/officeDocument/2006/docPropsVTypes"/>
</file>