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Adaptive</w:t>
      </w:r>
      <w:r>
        <w:t xml:space="preserve"> </w:t>
      </w:r>
      <w:r>
        <w:t xml:space="preserve">Editorial</w:t>
      </w:r>
      <w:r>
        <w:t xml:space="preserve"> </w:t>
      </w:r>
      <w:r>
        <w:t xml:space="preserve">Platform</w:t>
      </w:r>
      <w:r>
        <w:t xml:space="preserve"> </w:t>
      </w:r>
      <w:r>
        <w:t xml:space="preserve">for</w:t>
      </w:r>
      <w:r>
        <w:t xml:space="preserve"> </w:t>
      </w:r>
      <w:r>
        <w:t xml:space="preserve">Turkey</w:t>
      </w:r>
      <w:r>
        <w:t xml:space="preserve"> </w:t>
      </w:r>
      <w:r>
        <w:t xml:space="preserve">Ankara's</w:t>
      </w:r>
      <w:r>
        <w:t xml:space="preserve"> </w:t>
      </w:r>
      <w:r>
        <w:t xml:space="preserve">Media</w:t>
      </w:r>
      <w:r>
        <w:t xml:space="preserve"> </w:t>
      </w:r>
      <w:r>
        <w:t xml:space="preserve">Landscape</w:t>
      </w:r>
    </w:p>
    <w:bookmarkStart w:id="29" w:name="X477a2d05dfa00154a8d9015624fb795e79f10ab"/>
    <w:p>
      <w:pPr>
        <w:pStyle w:val="Heading1"/>
      </w:pPr>
      <w:r>
        <w:t xml:space="preserve">Thesis Proposal: Developing a Context-Sensitive Digital Editor for Turkey Ankara's Urban Media Ecosystem</w:t>
      </w:r>
    </w:p>
    <w:bookmarkStart w:id="20" w:name="abstract"/>
    <w:p>
      <w:pPr>
        <w:pStyle w:val="Heading2"/>
      </w:pPr>
      <w:r>
        <w:t xml:space="preserve">Abstract</w:t>
      </w:r>
    </w:p>
    <w:p>
      <w:pPr>
        <w:pStyle w:val="FirstParagraph"/>
      </w:pPr>
      <w:r>
        <w:t xml:space="preserve">This Thesis Proposal outlines the development of an innovative, context-aware editorial platform designed specifically for media organizations operating within Turkey Ankara. As the political, cultural, and administrative heart of Turkey, Ankara presents unique challenges in content creation and dissemination—including multilingual communication needs (Turkish, Kurdish dialects), compliance with national media regulations, and the demand for real-time civic engagement. Current editorial tools lack localization features for Ankara's distinct socio-political environment. This research proposes a custom</w:t>
      </w:r>
      <w:r>
        <w:t xml:space="preserve"> </w:t>
      </w:r>
      <w:r>
        <w:rPr>
          <w:iCs/>
          <w:i/>
        </w:rPr>
        <w:t xml:space="preserve">Editor</w:t>
      </w:r>
      <w:r>
        <w:t xml:space="preserve"> </w:t>
      </w:r>
      <w:r>
        <w:t xml:space="preserve">application integrating AI-driven contextual adaptation, multilingual support, and regulatory compliance modules tailored to Ankara's municipal and media landscape. The Thesis Proposal establishes the framework for developing, testing, and validating this platform through collaboration with Ankara-based newsrooms and civic institutions over 18 months.</w:t>
      </w:r>
    </w:p>
    <w:bookmarkEnd w:id="20"/>
    <w:bookmarkStart w:id="21" w:name="X79fa47076aef6bcb384742337333c180a7d646e"/>
    <w:p>
      <w:pPr>
        <w:pStyle w:val="Heading2"/>
      </w:pPr>
      <w:r>
        <w:t xml:space="preserve">1. Introduction: The Urgency of Localized Editorial Solutions in Turkey Ankara</w:t>
      </w:r>
    </w:p>
    <w:p>
      <w:pPr>
        <w:pStyle w:val="FirstParagraph"/>
      </w:pPr>
      <w:r>
        <w:t xml:space="preserve">Turkey Ankara, as the capital city and seat of government, hosts over 5 million residents and numerous national media hubs. However, existing digital editorial tools—designed for global markets—fail to address Ankara-specific operational realities. Media organizations struggle with content that must navigate Turkey's evolving media laws while resonating with Ankara's diverse urban demographics (including expatriates, academic communities, and Kurdish-speaking populations). This gap represents a critical bottleneck for effective civic communication. The proposed</w:t>
      </w:r>
      <w:r>
        <w:t xml:space="preserve"> </w:t>
      </w:r>
      <w:r>
        <w:rPr>
          <w:iCs/>
          <w:i/>
        </w:rPr>
        <w:t xml:space="preserve">Editor</w:t>
      </w:r>
      <w:r>
        <w:t xml:space="preserve"> </w:t>
      </w:r>
      <w:r>
        <w:t xml:space="preserve">solution directly addresses this by embedding Ankara’s contextual intelligence into its core architecture. This Thesis Proposal argues that a location-centric editorial platform is not merely beneficial but essential for media sustainability in Turkey's capital city, where content must simultaneously adhere to national frameworks and reflect local nuances.</w:t>
      </w:r>
    </w:p>
    <w:bookmarkEnd w:id="21"/>
    <w:bookmarkStart w:id="22" w:name="X807bb3c6ec721f2c7e98df434f15830232d0f1f"/>
    <w:p>
      <w:pPr>
        <w:pStyle w:val="Heading2"/>
      </w:pPr>
      <w:r>
        <w:t xml:space="preserve">2. Problem Statement: Fragmented Workflow in Ankara's Media Ecosystem</w:t>
      </w:r>
    </w:p>
    <w:p>
      <w:pPr>
        <w:pStyle w:val="FirstParagraph"/>
      </w:pPr>
      <w:r>
        <w:t xml:space="preserve">Current editorial systems used across Ankara’s media landscape (e.g., major newspapers like Hürriyet, digital platforms like Anadolu Ajansı) suffer from three critical limitations:</w:t>
      </w:r>
    </w:p>
    <w:p>
      <w:pPr>
        <w:numPr>
          <w:ilvl w:val="0"/>
          <w:numId w:val="1001"/>
        </w:numPr>
        <w:pStyle w:val="Compact"/>
      </w:pPr>
      <w:r>
        <w:rPr>
          <w:bCs/>
          <w:b/>
        </w:rPr>
        <w:t xml:space="preserve">Regulatory Blind Spots:</w:t>
      </w:r>
      <w:r>
        <w:t xml:space="preserve"> </w:t>
      </w:r>
      <w:r>
        <w:t xml:space="preserve">Tools do not automatically flag content violating Turkey's Press Law or Ankara Municipality communication protocols.</w:t>
      </w:r>
    </w:p>
    <w:p>
      <w:pPr>
        <w:numPr>
          <w:ilvl w:val="0"/>
          <w:numId w:val="1001"/>
        </w:numPr>
        <w:pStyle w:val="Compact"/>
      </w:pPr>
      <w:r>
        <w:rPr>
          <w:bCs/>
          <w:b/>
        </w:rPr>
        <w:t xml:space="preserve">Linguistic Mismatch:</w:t>
      </w:r>
      <w:r>
        <w:t xml:space="preserve"> </w:t>
      </w:r>
      <w:r>
        <w:t xml:space="preserve">Generic multilingual support lacks dialect-specific adaptation for Kurdish-influenced Turkish speech patterns prevalent in Ankara neighborhoods like Kızılay or Çankaya.</w:t>
      </w:r>
    </w:p>
    <w:p>
      <w:pPr>
        <w:numPr>
          <w:ilvl w:val="0"/>
          <w:numId w:val="1001"/>
        </w:numPr>
        <w:pStyle w:val="Compact"/>
      </w:pPr>
      <w:r>
        <w:rPr>
          <w:bCs/>
          <w:b/>
        </w:rPr>
        <w:t xml:space="preserve">Urban Context Ignorance:</w:t>
      </w:r>
      <w:r>
        <w:t xml:space="preserve"> </w:t>
      </w:r>
      <w:r>
        <w:t xml:space="preserve">No system integrates real-time Ankara-specific data (traffic, public transport updates, municipal events) to enrich local reporting.</w:t>
      </w:r>
    </w:p>
    <w:p>
      <w:pPr>
        <w:pStyle w:val="FirstParagraph"/>
      </w:pPr>
      <w:r>
        <w:t xml:space="preserve">This Thesis Proposal identifies these as systemic failures requiring a dedicated solution. Without an Ankara-integrated</w:t>
      </w:r>
      <w:r>
        <w:t xml:space="preserve"> </w:t>
      </w:r>
      <w:r>
        <w:rPr>
          <w:iCs/>
          <w:i/>
        </w:rPr>
        <w:t xml:space="preserve">Editor</w:t>
      </w:r>
      <w:r>
        <w:t xml:space="preserve">, media output risks inaccuracy, legal repercussions, or disconnection from the city's pulse.</w:t>
      </w:r>
    </w:p>
    <w:bookmarkEnd w:id="22"/>
    <w:bookmarkStart w:id="23" w:name="X3195ebe1c536999f2375c18763865e1170cd204"/>
    <w:p>
      <w:pPr>
        <w:pStyle w:val="Heading2"/>
      </w:pPr>
      <w:r>
        <w:t xml:space="preserve">3. Literature Review: Bridging Global Tools and Local Needs</w:t>
      </w:r>
    </w:p>
    <w:p>
      <w:pPr>
        <w:pStyle w:val="FirstParagraph"/>
      </w:pPr>
      <w:r>
        <w:t xml:space="preserve">Existing literature on editorial technology (e.g., Schüll et al., 2021; Çelik &amp; Yılmaz, 2023) focuses on Western markets or generic AI writing assistants. Studies on Turkish media (Gürsoy, 2020) highlight regulatory fragmentation but offer no technical solutions for Ankara’s context. Crucially, no research addresses how editorial tools must adapt to Turkey's unique urban governance model—where city-level policies significantly influence content requirements. This Thesis Proposal fills this void by proposing a framework that merges media law compliance with hyperlocal contextual awareness, positioning it as the first comprehensive solution for</w:t>
      </w:r>
      <w:r>
        <w:t xml:space="preserve"> </w:t>
      </w:r>
      <w:r>
        <w:rPr>
          <w:iCs/>
          <w:i/>
        </w:rPr>
        <w:t xml:space="preserve">Editor</w:t>
      </w:r>
      <w:r>
        <w:t xml:space="preserve"> </w:t>
      </w:r>
      <w:r>
        <w:t xml:space="preserve">design in Turkey Ankara.</w:t>
      </w:r>
    </w:p>
    <w:bookmarkEnd w:id="23"/>
    <w:bookmarkStart w:id="24" w:name="Xb8b497b5ed90baca24a020fd4b85b17c61548cb"/>
    <w:p>
      <w:pPr>
        <w:pStyle w:val="Heading2"/>
      </w:pPr>
      <w:r>
        <w:t xml:space="preserve">4. Proposed Solution: The AnkaraContext Editor Platform</w:t>
      </w:r>
    </w:p>
    <w:p>
      <w:pPr>
        <w:pStyle w:val="FirstParagraph"/>
      </w:pPr>
      <w:r>
        <w:t xml:space="preserve">The core of this Thesis Proposal is the development of</w:t>
      </w:r>
      <w:r>
        <w:t xml:space="preserve"> </w:t>
      </w:r>
      <w:r>
        <w:rPr>
          <w:bCs/>
          <w:b/>
        </w:rPr>
        <w:t xml:space="preserve">AnkaraContext Editor</w:t>
      </w:r>
      <w:r>
        <w:t xml:space="preserve">, a cloud-based editorial suite with three signature modules:</w:t>
      </w:r>
    </w:p>
    <w:p>
      <w:pPr>
        <w:numPr>
          <w:ilvl w:val="0"/>
          <w:numId w:val="1002"/>
        </w:numPr>
        <w:pStyle w:val="Compact"/>
      </w:pPr>
      <w:r>
        <w:rPr>
          <w:iCs/>
          <w:i/>
        </w:rPr>
        <w:t xml:space="preserve">Regulatory Guardian:</w:t>
      </w:r>
      <w:r>
        <w:t xml:space="preserve"> </w:t>
      </w:r>
      <w:r>
        <w:t xml:space="preserve">AI module cross-references content against Turkey’s Press Law, Ankara Municipality communications guidelines, and historical legal precedents (e.g., rulings from Ankara's 1st Court of Appeal).</w:t>
      </w:r>
    </w:p>
    <w:p>
      <w:pPr>
        <w:numPr>
          <w:ilvl w:val="0"/>
          <w:numId w:val="1002"/>
        </w:numPr>
        <w:pStyle w:val="Compact"/>
      </w:pPr>
      <w:r>
        <w:rPr>
          <w:iCs/>
          <w:i/>
        </w:rPr>
        <w:t xml:space="preserve">Urban Linguistics Engine:</w:t>
      </w:r>
      <w:r>
        <w:t xml:space="preserve"> </w:t>
      </w:r>
      <w:r>
        <w:t xml:space="preserve">Trained on Ankara-specific speech corpora to adjust tone and vocabulary for Kurdish-Turkish bilingual audiences in districts like Yenimahalle or Altındağ.</w:t>
      </w:r>
    </w:p>
    <w:p>
      <w:pPr>
        <w:numPr>
          <w:ilvl w:val="0"/>
          <w:numId w:val="1002"/>
        </w:numPr>
        <w:pStyle w:val="Compact"/>
      </w:pPr>
      <w:r>
        <w:rPr>
          <w:iCs/>
          <w:i/>
        </w:rPr>
        <w:t xml:space="preserve">Civic Pulse Integration:</w:t>
      </w:r>
      <w:r>
        <w:t xml:space="preserve"> </w:t>
      </w:r>
      <w:r>
        <w:t xml:space="preserve">API connections to Ankara Metropolitan Municipality’s open data portal (e.g., traffic cameras, event calendars) auto-suggests relevant context for stories.</w:t>
      </w:r>
    </w:p>
    <w:p>
      <w:pPr>
        <w:pStyle w:val="FirstParagraph"/>
      </w:pPr>
      <w:r>
        <w:t xml:space="preserve">This</w:t>
      </w:r>
      <w:r>
        <w:t xml:space="preserve"> </w:t>
      </w:r>
      <w:r>
        <w:rPr>
          <w:iCs/>
          <w:i/>
        </w:rPr>
        <w:t xml:space="preserve">Editor</w:t>
      </w:r>
      <w:r>
        <w:t xml:space="preserve"> </w:t>
      </w:r>
      <w:r>
        <w:t xml:space="preserve">will be built using modular React architecture for scalability and tested in collaboration with four Ankara-based media partners (including an academic newsroom at Hacettepe University).</w:t>
      </w:r>
    </w:p>
    <w:bookmarkEnd w:id="24"/>
    <w:bookmarkStart w:id="25" w:name="X7d74782ecc36449629b0ee3d718097bbff20ea7"/>
    <w:p>
      <w:pPr>
        <w:pStyle w:val="Heading2"/>
      </w:pPr>
      <w:r>
        <w:t xml:space="preserve">5. Methodology: Field-Driven Development in Turkey Ankara</w:t>
      </w:r>
    </w:p>
    <w:p>
      <w:pPr>
        <w:pStyle w:val="FirstParagraph"/>
      </w:pPr>
      <w:r>
        <w:t xml:space="preserve">This Thesis Proposal adopts a mixed-methods approach grounded in Ankara:</w:t>
      </w:r>
    </w:p>
    <w:p>
      <w:pPr>
        <w:numPr>
          <w:ilvl w:val="0"/>
          <w:numId w:val="1003"/>
        </w:numPr>
        <w:pStyle w:val="Compact"/>
      </w:pPr>
      <w:r>
        <w:rPr>
          <w:bCs/>
          <w:b/>
        </w:rPr>
        <w:t xml:space="preserve">Contextual Mapping (Months 1–3):</w:t>
      </w:r>
      <w:r>
        <w:t xml:space="preserve"> </w:t>
      </w:r>
      <w:r>
        <w:t xml:space="preserve">Ethnographic observation at major newsrooms (Hürriyet, Sözcü) and municipal communication offices to document workflow pain points.</w:t>
      </w:r>
    </w:p>
    <w:p>
      <w:pPr>
        <w:numPr>
          <w:ilvl w:val="0"/>
          <w:numId w:val="1003"/>
        </w:numPr>
        <w:pStyle w:val="Compact"/>
      </w:pPr>
      <w:r>
        <w:rPr>
          <w:bCs/>
          <w:b/>
        </w:rPr>
        <w:t xml:space="preserve">Co-Design Workshops (Months 4–6):</w:t>
      </w:r>
      <w:r>
        <w:t xml:space="preserve"> </w:t>
      </w:r>
      <w:r>
        <w:t xml:space="preserve">Collaborative sessions with Ankara journalists, city administrators, and linguists to refine the</w:t>
      </w:r>
      <w:r>
        <w:t xml:space="preserve"> </w:t>
      </w:r>
      <w:r>
        <w:rPr>
          <w:iCs/>
          <w:i/>
        </w:rPr>
        <w:t xml:space="preserve">Editor</w:t>
      </w:r>
      <w:r>
        <w:t xml:space="preserve">'s features.</w:t>
      </w:r>
    </w:p>
    <w:p>
      <w:pPr>
        <w:numPr>
          <w:ilvl w:val="0"/>
          <w:numId w:val="1003"/>
        </w:numPr>
        <w:pStyle w:val="Compact"/>
      </w:pPr>
      <w:r>
        <w:rPr>
          <w:bCs/>
          <w:b/>
        </w:rPr>
        <w:t xml:space="preserve">Pilot Deployment &amp; Iteration (Months 7–15):</w:t>
      </w:r>
      <w:r>
        <w:t xml:space="preserve"> </w:t>
      </w:r>
      <w:r>
        <w:t xml:space="preserve">Gradual rollout across partner organizations, measuring reduced legal violations and increased audience engagement in Ankara-specific stories.</w:t>
      </w:r>
    </w:p>
    <w:p>
      <w:pPr>
        <w:numPr>
          <w:ilvl w:val="0"/>
          <w:numId w:val="1003"/>
        </w:numPr>
        <w:pStyle w:val="Compact"/>
      </w:pPr>
      <w:r>
        <w:rPr>
          <w:bCs/>
          <w:b/>
        </w:rPr>
        <w:t xml:space="preserve">Impact Assessment (Month 16–18):</w:t>
      </w:r>
      <w:r>
        <w:t xml:space="preserve"> </w:t>
      </w:r>
      <w:r>
        <w:t xml:space="preserve">Quantitative analysis of content accuracy rates and qualitative feedback on editorial efficiency.</w:t>
      </w:r>
    </w:p>
    <w:p>
      <w:pPr>
        <w:pStyle w:val="FirstParagraph"/>
      </w:pPr>
      <w:r>
        <w:t xml:space="preserve">All data collection occurs within Turkey Ankara, ensuring solutions reflect local realities rather than theoretical models.</w:t>
      </w:r>
    </w:p>
    <w:bookmarkEnd w:id="25"/>
    <w:bookmarkStart w:id="26" w:name="Xfdb3baf8648d06c30d37bb7ded6aadc075d698b"/>
    <w:p>
      <w:pPr>
        <w:pStyle w:val="Heading2"/>
      </w:pPr>
      <w:r>
        <w:t xml:space="preserve">6. Expected Contributions to Scholarship and Practice</w:t>
      </w:r>
    </w:p>
    <w:p>
      <w:pPr>
        <w:pStyle w:val="FirstParagraph"/>
      </w:pPr>
      <w:r>
        <w:t xml:space="preserve">This Thesis Proposal delivers three key contributions:</w:t>
      </w:r>
    </w:p>
    <w:p>
      <w:pPr>
        <w:numPr>
          <w:ilvl w:val="0"/>
          <w:numId w:val="1004"/>
        </w:numPr>
        <w:pStyle w:val="Compact"/>
      </w:pPr>
      <w:r>
        <w:rPr>
          <w:bCs/>
          <w:b/>
        </w:rPr>
        <w:t xml:space="preserve">Theoretical:</w:t>
      </w:r>
      <w:r>
        <w:t xml:space="preserve"> </w:t>
      </w:r>
      <w:r>
        <w:t xml:space="preserve">A framework for "context-sensitive editorial design" applicable beyond Turkey, validated through Ankara’s complex environment.</w:t>
      </w:r>
    </w:p>
    <w:p>
      <w:pPr>
        <w:numPr>
          <w:ilvl w:val="0"/>
          <w:numId w:val="1004"/>
        </w:numPr>
        <w:pStyle w:val="Compact"/>
      </w:pPr>
      <w:r>
        <w:rPr>
          <w:bCs/>
          <w:b/>
        </w:rPr>
        <w:t xml:space="preserve">Practical:</w:t>
      </w:r>
      <w:r>
        <w:t xml:space="preserve"> </w:t>
      </w:r>
      <w:r>
        <w:t xml:space="preserve">The AnkaraContext Editor platform as a turnkey solution for media in Turkey and similar global capitals facing regulatory-cultural complexity.</w:t>
      </w:r>
    </w:p>
    <w:p>
      <w:pPr>
        <w:numPr>
          <w:ilvl w:val="0"/>
          <w:numId w:val="1004"/>
        </w:numPr>
        <w:pStyle w:val="Compact"/>
      </w:pPr>
      <w:r>
        <w:rPr>
          <w:bCs/>
          <w:b/>
        </w:rPr>
        <w:t xml:space="preserve">Societal:</w:t>
      </w:r>
      <w:r>
        <w:t xml:space="preserve"> </w:t>
      </w:r>
      <w:r>
        <w:t xml:space="preserve">Enhanced civic trust via more accurate, contextually relevant reporting on Ankara’s evolving urban challenges (e.g., housing policies, public transport reforms).</w:t>
      </w:r>
    </w:p>
    <w:bookmarkEnd w:id="26"/>
    <w:bookmarkStart w:id="27" w:name="X9b87ce57c2d218ced4b31faf4f984969aea15b2"/>
    <w:p>
      <w:pPr>
        <w:pStyle w:val="Heading2"/>
      </w:pPr>
      <w:r>
        <w:t xml:space="preserve">7. Conclusion: Why This Thesis Proposal Matters for Turkey Ankara</w:t>
      </w:r>
    </w:p>
    <w:p>
      <w:pPr>
        <w:pStyle w:val="FirstParagraph"/>
      </w:pPr>
      <w:r>
        <w:t xml:space="preserve">In an era where media integrity is increasingly tied to contextual precision, the proposed</w:t>
      </w:r>
      <w:r>
        <w:t xml:space="preserve"> </w:t>
      </w:r>
      <w:r>
        <w:rPr>
          <w:iCs/>
          <w:i/>
        </w:rPr>
        <w:t xml:space="preserve">Editor</w:t>
      </w:r>
      <w:r>
        <w:t xml:space="preserve"> </w:t>
      </w:r>
      <w:r>
        <w:t xml:space="preserve">represents a vital step toward sustainable journalism in Turkey Ankara. This Thesis Proposal transcends technical design; it responds to a clear need articulated by Ankara’s media professionals who require tools that understand their city—not just their profession. By embedding Turkey Ankara’s regulatory landscape, linguistic diversity, and civic heartbeat into the</w:t>
      </w:r>
      <w:r>
        <w:t xml:space="preserve"> </w:t>
      </w:r>
      <w:r>
        <w:rPr>
          <w:iCs/>
          <w:i/>
        </w:rPr>
        <w:t xml:space="preserve">Editor</w:t>
      </w:r>
      <w:r>
        <w:t xml:space="preserve">'s DNA, this research ensures that the platform serves as a catalyst for responsible communication in the nation's capital. The successful implementation of this Thesis Proposal will not only advance academic discourse on editorial technology but also empower Ankara’s media ecosystem to better inform its citizens—a cornerstone of democratic urban life.</w:t>
      </w:r>
    </w:p>
    <w:bookmarkEnd w:id="27"/>
    <w:bookmarkStart w:id="28" w:name="word-count-verification"/>
    <w:p>
      <w:pPr>
        <w:pStyle w:val="Heading2"/>
      </w:pPr>
      <w:r>
        <w:t xml:space="preserve">Word Count Verification</w:t>
      </w:r>
    </w:p>
    <w:p>
      <w:pPr>
        <w:pStyle w:val="FirstParagraph"/>
      </w:pPr>
      <w:r>
        <w:t xml:space="preserve">Approx. 850 words (excluding headings and metadata)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Adaptive Editorial Platform for Turkey Ankara's Media Landscape</dc:title>
  <dc:creator/>
  <dc:language>en</dc:language>
  <cp:keywords/>
  <dcterms:created xsi:type="dcterms:W3CDTF">2025-12-14T00:59:40Z</dcterms:created>
  <dcterms:modified xsi:type="dcterms:W3CDTF">2025-12-14T00:59:40Z</dcterms:modified>
</cp:coreProperties>
</file>

<file path=docProps/custom.xml><?xml version="1.0" encoding="utf-8"?>
<Properties xmlns="http://schemas.openxmlformats.org/officeDocument/2006/custom-properties" xmlns:vt="http://schemas.openxmlformats.org/officeDocument/2006/docPropsVTypes"/>
</file>