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Istanbul</w:t>
      </w:r>
      <w:r>
        <w:t xml:space="preserve"> </w:t>
      </w:r>
      <w:r>
        <w:t xml:space="preserve">Editorial</w:t>
      </w:r>
      <w:r>
        <w:t xml:space="preserve"> </w:t>
      </w:r>
      <w:r>
        <w:t xml:space="preserve">Platform</w:t>
      </w:r>
      <w:r>
        <w:t xml:space="preserve"> </w:t>
      </w:r>
      <w:r>
        <w:t xml:space="preserve">for</w:t>
      </w:r>
      <w:r>
        <w:t xml:space="preserve"> </w:t>
      </w:r>
      <w:r>
        <w:t xml:space="preserve">Multilingual</w:t>
      </w:r>
      <w:r>
        <w:t xml:space="preserve"> </w:t>
      </w:r>
      <w:r>
        <w:t xml:space="preserve">Content</w:t>
      </w:r>
      <w:r>
        <w:t xml:space="preserve"> </w:t>
      </w:r>
      <w:r>
        <w:t xml:space="preserve">Creation</w:t>
      </w:r>
    </w:p>
    <w:bookmarkStart w:id="32" w:name="Xcf9c15e879c083b23e5996b603f54842dff68aa"/>
    <w:p>
      <w:pPr>
        <w:pStyle w:val="Heading1"/>
      </w:pPr>
      <w:r>
        <w:t xml:space="preserve">Thesis Proposal: Development of a Context-Aware Digital Editor for Content Production in Turkey Istanbul</w:t>
      </w:r>
    </w:p>
    <w:bookmarkStart w:id="20" w:name="introduction"/>
    <w:p>
      <w:pPr>
        <w:pStyle w:val="Heading2"/>
      </w:pPr>
      <w:r>
        <w:t xml:space="preserve">1. Introduction</w:t>
      </w:r>
    </w:p>
    <w:p>
      <w:pPr>
        <w:pStyle w:val="FirstParagraph"/>
      </w:pPr>
      <w:r>
        <w:t xml:space="preserve">The rapid digital transformation across Turkey Istanbul demands innovative editorial solutions that bridge linguistic complexity, cultural specificity, and technological infrastructure. This Thesis Proposal outlines the development of a specialized</w:t>
      </w:r>
      <w:r>
        <w:t xml:space="preserve"> </w:t>
      </w:r>
      <w:r>
        <w:rPr>
          <w:iCs/>
          <w:i/>
        </w:rPr>
        <w:t xml:space="preserve">Editor</w:t>
      </w:r>
      <w:r>
        <w:t xml:space="preserve"> </w:t>
      </w:r>
      <w:r>
        <w:t xml:space="preserve">platform designed exclusively for content creators operating within Istanbul's vibrant media ecosystem. As Turkey's economic and cultural capital with over 16 million residents speaking Turkish as their primary language, Istanbul presents unique challenges for digital content creation that existing global tools fail to address. This research proposes an editorial platform deeply rooted in the local context of</w:t>
      </w:r>
      <w:r>
        <w:t xml:space="preserve"> </w:t>
      </w:r>
      <w:r>
        <w:rPr>
          <w:bCs/>
          <w:b/>
        </w:rPr>
        <w:t xml:space="preserve">Turkey Istanbul</w:t>
      </w:r>
      <w:r>
        <w:t xml:space="preserve">, addressing critical gaps in multilingual support, regulatory compliance, and cultural adaptation.</w:t>
      </w:r>
    </w:p>
    <w:bookmarkEnd w:id="20"/>
    <w:bookmarkStart w:id="21" w:name="problem-statement"/>
    <w:p>
      <w:pPr>
        <w:pStyle w:val="Heading2"/>
      </w:pPr>
      <w:r>
        <w:t xml:space="preserve">2. Problem Statement</w:t>
      </w:r>
    </w:p>
    <w:p>
      <w:pPr>
        <w:pStyle w:val="FirstParagraph"/>
      </w:pPr>
      <w:r>
        <w:t xml:space="preserve">Current content management systems lack contextual intelligence for Turkish language workflows. Existing global</w:t>
      </w:r>
      <w:r>
        <w:t xml:space="preserve"> </w:t>
      </w:r>
      <w:r>
        <w:rPr>
          <w:iCs/>
          <w:i/>
        </w:rPr>
        <w:t xml:space="preserve">Editor</w:t>
      </w:r>
      <w:r>
        <w:t xml:space="preserve"> </w:t>
      </w:r>
      <w:r>
        <w:t xml:space="preserve">tools (e.g., WordPress, Google Docs) exhibit significant shortcomings: inadequate Turkish diacritic support, failure to recognize Istanbul-specific cultural references (such as local idioms like "İstanbul'da çay içmek" or business contexts), and non-compliance with Turkey's 2023 Digital Content Regulations. A 2023 survey by the Istanbul Media Association revealed that 78% of local content creators waste over 15 hours monthly rectifying linguistic errors in generic platforms. This inefficiency directly impacts Turkey's digital economy, where Istanbul contributes to 34% of national digital content output. The absence of a culturally attuned</w:t>
      </w:r>
      <w:r>
        <w:t xml:space="preserve"> </w:t>
      </w:r>
      <w:r>
        <w:rPr>
          <w:iCs/>
          <w:i/>
        </w:rPr>
        <w:t xml:space="preserve">Editor</w:t>
      </w:r>
      <w:r>
        <w:t xml:space="preserve"> </w:t>
      </w:r>
      <w:r>
        <w:t xml:space="preserve">has become a bottleneck for businesses operating in the Turkish market.</w:t>
      </w:r>
    </w:p>
    <w:bookmarkEnd w:id="21"/>
    <w:bookmarkStart w:id="22" w:name="research-objectives"/>
    <w:p>
      <w:pPr>
        <w:pStyle w:val="Heading2"/>
      </w:pPr>
      <w:r>
        <w:t xml:space="preserve">3. Research Objectives</w:t>
      </w:r>
    </w:p>
    <w:p>
      <w:pPr>
        <w:numPr>
          <w:ilvl w:val="0"/>
          <w:numId w:val="1001"/>
        </w:numPr>
        <w:pStyle w:val="Compact"/>
      </w:pPr>
      <w:r>
        <w:t xml:space="preserve">To develop an AI-powered editorial platform with deep integration of Turkish linguistic rules and Istanbul cultural context.</w:t>
      </w:r>
    </w:p>
    <w:p>
      <w:pPr>
        <w:numPr>
          <w:ilvl w:val="0"/>
          <w:numId w:val="1001"/>
        </w:numPr>
        <w:pStyle w:val="Compact"/>
      </w:pPr>
      <w:r>
        <w:t xml:space="preserve">To implement real-time compliance checking against Turkey's latest digital content legislation (Law No. 5651).</w:t>
      </w:r>
    </w:p>
    <w:p>
      <w:pPr>
        <w:numPr>
          <w:ilvl w:val="0"/>
          <w:numId w:val="1001"/>
        </w:numPr>
        <w:pStyle w:val="Compact"/>
      </w:pPr>
      <w:r>
        <w:t xml:space="preserve">To create a regionalized template library featuring Istanbul-specific content patterns (e.g., tourism, finance, education sectors).</w:t>
      </w:r>
    </w:p>
    <w:p>
      <w:pPr>
        <w:numPr>
          <w:ilvl w:val="0"/>
          <w:numId w:val="1001"/>
        </w:numPr>
        <w:pStyle w:val="Compact"/>
      </w:pPr>
      <w:r>
        <w:t xml:space="preserve">To establish performance benchmarks for Turkish-language processing that outperform global alternatives by 40%.</w:t>
      </w:r>
    </w:p>
    <w:bookmarkEnd w:id="22"/>
    <w:bookmarkStart w:id="23" w:name="literature-review"/>
    <w:p>
      <w:pPr>
        <w:pStyle w:val="Heading2"/>
      </w:pPr>
      <w:r>
        <w:t xml:space="preserve">4. Literature Review</w:t>
      </w:r>
    </w:p>
    <w:p>
      <w:pPr>
        <w:pStyle w:val="FirstParagraph"/>
      </w:pPr>
      <w:r>
        <w:t xml:space="preserve">While research on multilingual editors exists (e.g., Google's T5 models), no studies focus on Turkey Istanbul's linguistic landscape. Prior work by Yilmaz (2021) identified Turkish orthography challenges but overlooked regional dialects prevalent in Istanbul neighborhoods like Kadıköy or Beşiktaş. Similarly, Akın &amp; Öztürk (2022) proposed a Turkish grammar checker but failed to incorporate local regulatory frameworks. This Thesis Proposal advances beyond these gaps by merging computational linguistics with Turkey's legal ecosystem and Istanbul's socio-cultural fabric—addressing the critical need for a platform that understands both "the rules of the language" and "the rhythm of Istanbul life."</w:t>
      </w:r>
    </w:p>
    <w:bookmarkEnd w:id="23"/>
    <w:bookmarkStart w:id="27" w:name="methodology"/>
    <w:p>
      <w:pPr>
        <w:pStyle w:val="Heading2"/>
      </w:pPr>
      <w:r>
        <w:t xml:space="preserve">5. Methodology</w:t>
      </w:r>
    </w:p>
    <w:p>
      <w:pPr>
        <w:pStyle w:val="FirstParagraph"/>
      </w:pPr>
      <w:r>
        <w:t xml:space="preserve">Our mixed-methods approach integrates three phases:</w:t>
      </w:r>
    </w:p>
    <w:bookmarkStart w:id="24" w:name="Xe96398afe8a1aecea08dceb2b4507e7954b5510"/>
    <w:p>
      <w:pPr>
        <w:pStyle w:val="Heading3"/>
      </w:pPr>
      <w:r>
        <w:t xml:space="preserve">Phase 1: Cultural Linguistic Analysis (Months 1-4)</w:t>
      </w:r>
    </w:p>
    <w:p>
      <w:pPr>
        <w:numPr>
          <w:ilvl w:val="0"/>
          <w:numId w:val="1002"/>
        </w:numPr>
        <w:pStyle w:val="Compact"/>
      </w:pPr>
      <w:r>
        <w:t xml:space="preserve">Collaborate with Istanbul University's Turkish Language Department to catalog regional expressions in media (e.g., "Büyükçekmece'de kahve içmek" vs. "Zeytinburnu'nda yemek").</w:t>
      </w:r>
    </w:p>
    <w:p>
      <w:pPr>
        <w:numPr>
          <w:ilvl w:val="0"/>
          <w:numId w:val="1002"/>
        </w:numPr>
        <w:pStyle w:val="Compact"/>
      </w:pPr>
      <w:r>
        <w:t xml:space="preserve">Map Turkey's digital regulations against content workflows using legal experts from Istanbul Bar Association.</w:t>
      </w:r>
    </w:p>
    <w:bookmarkEnd w:id="24"/>
    <w:bookmarkStart w:id="25" w:name="phase-2-platform-development-months-5-10"/>
    <w:p>
      <w:pPr>
        <w:pStyle w:val="Heading3"/>
      </w:pPr>
      <w:r>
        <w:t xml:space="preserve">Phase 2: Platform Development (Months 5-10)</w:t>
      </w:r>
    </w:p>
    <w:p>
      <w:pPr>
        <w:numPr>
          <w:ilvl w:val="0"/>
          <w:numId w:val="1003"/>
        </w:numPr>
        <w:pStyle w:val="Compact"/>
      </w:pPr>
      <w:r>
        <w:t xml:space="preserve">Build AI engine trained on 200+ GB of Istanbul-based Turkish media data (news, social media, business communications).</w:t>
      </w:r>
    </w:p>
    <w:p>
      <w:pPr>
        <w:numPr>
          <w:ilvl w:val="0"/>
          <w:numId w:val="1003"/>
        </w:numPr>
        <w:pStyle w:val="Compact"/>
      </w:pPr>
      <w:r>
        <w:t xml:space="preserve">Integrate with Turkey's e-Government services for automatic compliance checks.</w:t>
      </w:r>
    </w:p>
    <w:p>
      <w:pPr>
        <w:numPr>
          <w:ilvl w:val="0"/>
          <w:numId w:val="1003"/>
        </w:numPr>
        <w:pStyle w:val="Compact"/>
      </w:pPr>
      <w:r>
        <w:t xml:space="preserve">Create "Istanbul Context Mode" that adjusts suggestions based on location tags (e.g., recommending "Karaköy" instead of generic "district").</w:t>
      </w:r>
    </w:p>
    <w:bookmarkEnd w:id="25"/>
    <w:bookmarkStart w:id="26" w:name="Xc0bfc1f4ec1f063b4dd4497dcac41abe1e95851"/>
    <w:p>
      <w:pPr>
        <w:pStyle w:val="Heading3"/>
      </w:pPr>
      <w:r>
        <w:t xml:space="preserve">Phase 3: Validation &amp; Deployment (Months 11-14)</w:t>
      </w:r>
    </w:p>
    <w:p>
      <w:pPr>
        <w:numPr>
          <w:ilvl w:val="0"/>
          <w:numId w:val="1004"/>
        </w:numPr>
        <w:pStyle w:val="Compact"/>
      </w:pPr>
      <w:r>
        <w:t xml:space="preserve">Pilot testing with 50 Istanbul-based media agencies (including Hürriyet, CNBC-e Turkey).</w:t>
      </w:r>
    </w:p>
    <w:p>
      <w:pPr>
        <w:numPr>
          <w:ilvl w:val="0"/>
          <w:numId w:val="1004"/>
        </w:numPr>
        <w:pStyle w:val="Compact"/>
      </w:pPr>
      <w:r>
        <w:t xml:space="preserve">Measure efficiency gains via time-tracking and error reduction metrics.</w:t>
      </w:r>
    </w:p>
    <w:p>
      <w:pPr>
        <w:numPr>
          <w:ilvl w:val="0"/>
          <w:numId w:val="1004"/>
        </w:numPr>
        <w:pStyle w:val="Compact"/>
      </w:pPr>
      <w:r>
        <w:t xml:space="preserve">Finalize deployment on cloud infrastructure hosted in Istanbul Data Center (Tübitak ULAKBİM).</w:t>
      </w:r>
    </w:p>
    <w:bookmarkEnd w:id="26"/>
    <w:bookmarkEnd w:id="27"/>
    <w:bookmarkStart w:id="28" w:name="expected-outcomes"/>
    <w:p>
      <w:pPr>
        <w:pStyle w:val="Heading2"/>
      </w:pPr>
      <w:r>
        <w:t xml:space="preserve">6. Expected Outcomes</w:t>
      </w:r>
    </w:p>
    <w:p>
      <w:pPr>
        <w:pStyle w:val="FirstParagraph"/>
      </w:pPr>
      <w:r>
        <w:t xml:space="preserve">This Thesis Proposal anticipates five transformative outcomes:</w:t>
      </w:r>
    </w:p>
    <w:p>
      <w:pPr>
        <w:numPr>
          <w:ilvl w:val="0"/>
          <w:numId w:val="1005"/>
        </w:numPr>
        <w:pStyle w:val="Compact"/>
      </w:pPr>
      <w:r>
        <w:rPr>
          <w:bCs/>
          <w:b/>
        </w:rPr>
        <w:t xml:space="preserve">Cultural Accuracy Engine:</w:t>
      </w:r>
      <w:r>
        <w:t xml:space="preserve"> </w:t>
      </w:r>
      <w:r>
        <w:t xml:space="preserve">The Editor will recognize Istanbul-specific contexts (e.g., suggesting "Taksim Square" instead of generic "central location").</w:t>
      </w:r>
    </w:p>
    <w:p>
      <w:pPr>
        <w:numPr>
          <w:ilvl w:val="0"/>
          <w:numId w:val="1005"/>
        </w:numPr>
        <w:pStyle w:val="Compact"/>
      </w:pPr>
      <w:r>
        <w:rPr>
          <w:bCs/>
          <w:b/>
        </w:rPr>
        <w:t xml:space="preserve">Regulatory Safeguard:</w:t>
      </w:r>
      <w:r>
        <w:t xml:space="preserve"> </w:t>
      </w:r>
      <w:r>
        <w:t xml:space="preserve">Real-time alerts for non-compliant content under Turkey's 2023 Digital Content Law, reducing legal risks.</w:t>
      </w:r>
    </w:p>
    <w:p>
      <w:pPr>
        <w:numPr>
          <w:ilvl w:val="0"/>
          <w:numId w:val="1005"/>
        </w:numPr>
        <w:pStyle w:val="Compact"/>
      </w:pPr>
      <w:r>
        <w:rPr>
          <w:bCs/>
          <w:b/>
        </w:rPr>
        <w:t xml:space="preserve">Productivity Boost:</w:t>
      </w:r>
      <w:r>
        <w:t xml:space="preserve"> </w:t>
      </w:r>
      <w:r>
        <w:t xml:space="preserve">Projected 35% reduction in editing time for Turkish-language content creators in Istanbul.</w:t>
      </w:r>
    </w:p>
    <w:p>
      <w:pPr>
        <w:numPr>
          <w:ilvl w:val="0"/>
          <w:numId w:val="1005"/>
        </w:numPr>
        <w:pStyle w:val="Compact"/>
      </w:pPr>
      <w:r>
        <w:rPr>
          <w:bCs/>
          <w:b/>
        </w:rPr>
        <w:t xml:space="preserve">Economic Impact:</w:t>
      </w:r>
      <w:r>
        <w:t xml:space="preserve"> </w:t>
      </w:r>
      <w:r>
        <w:t xml:space="preserve">Enables small businesses in Istanbul (e.g., "Bebek" neighborhood cafes) to produce market-ready content without expensive localization.</w:t>
      </w:r>
    </w:p>
    <w:p>
      <w:pPr>
        <w:numPr>
          <w:ilvl w:val="0"/>
          <w:numId w:val="1005"/>
        </w:numPr>
        <w:pStyle w:val="Compact"/>
      </w:pPr>
      <w:r>
        <w:rPr>
          <w:bCs/>
          <w:b/>
        </w:rPr>
        <w:t xml:space="preserve">Academic Contribution:</w:t>
      </w:r>
      <w:r>
        <w:t xml:space="preserve"> </w:t>
      </w:r>
      <w:r>
        <w:t xml:space="preserve">First dataset of Istanbul-sourced Turkish usage patterns for NLP research.</w:t>
      </w:r>
    </w:p>
    <w:bookmarkEnd w:id="28"/>
    <w:bookmarkStart w:id="29" w:name="significance-of-the-proposal"/>
    <w:p>
      <w:pPr>
        <w:pStyle w:val="Heading2"/>
      </w:pPr>
      <w:r>
        <w:t xml:space="preserve">7. Significance of the Proposal</w:t>
      </w:r>
    </w:p>
    <w:p>
      <w:pPr>
        <w:pStyle w:val="FirstParagraph"/>
      </w:pPr>
      <w:r>
        <w:t xml:space="preserve">The proposed Editor transcends technical utility—it represents a strategic response to Turkey's digital sovereignty goals. As Istanbul accelerates its Smart City initiative (Istanbul Metropolitan Municipality, 2024), this platform aligns with national priorities for locally developed tech infrastructure. Crucially, it addresses the unspoken need of content creators who navigate between Turkish identity and global digital platforms—where generic tools often force cultural compromise. For instance, a marketing</w:t>
      </w:r>
      <w:r>
        <w:t xml:space="preserve"> </w:t>
      </w:r>
      <w:r>
        <w:rPr>
          <w:iCs/>
          <w:i/>
        </w:rPr>
        <w:t xml:space="preserve">Editor</w:t>
      </w:r>
      <w:r>
        <w:t xml:space="preserve"> </w:t>
      </w:r>
      <w:r>
        <w:t xml:space="preserve">in Kadıköy would automatically avoid English terms like "Instagram" and suggest context-appropriate alternatives like "Sosyal Medya" with Istanbul-specific usage notes.</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Cultural Analysis</w:t>
            </w:r>
          </w:p>
        </w:tc>
        <w:tc>
          <w:tcPr/>
          <w:p>
            <w:pPr>
              <w:pStyle w:val="Compact"/>
              <w:jc w:val="left"/>
            </w:pPr>
            <w:r>
              <w:t xml:space="preserve">1-4</w:t>
            </w:r>
          </w:p>
        </w:tc>
        <w:tc>
          <w:tcPr/>
          <w:p>
            <w:pPr>
              <w:pStyle w:val="Compact"/>
              <w:jc w:val="left"/>
            </w:pPr>
            <w:r>
              <w:t xml:space="preserve">Turkish-Istanbul usage lexicon; Regulatory compliance map</w:t>
            </w:r>
          </w:p>
        </w:tc>
      </w:tr>
      <w:tr>
        <w:tc>
          <w:tcPr/>
          <w:p>
            <w:pPr>
              <w:pStyle w:val="Compact"/>
              <w:jc w:val="left"/>
            </w:pPr>
            <w:r>
              <w:t xml:space="preserve">Platform Development</w:t>
            </w:r>
          </w:p>
        </w:tc>
        <w:tc>
          <w:tcPr/>
          <w:p>
            <w:pPr>
              <w:pStyle w:val="Compact"/>
              <w:jc w:val="left"/>
            </w:pPr>
            <w:r>
              <w:t xml:space="preserve">5-10</w:t>
            </w:r>
          </w:p>
        </w:tc>
        <w:tc>
          <w:tcPr/>
          <w:p>
            <w:pPr>
              <w:pStyle w:val="Compact"/>
              <w:jc w:val="left"/>
            </w:pPr>
            <w:r>
              <w:t xml:space="preserve">Alpha Editor with Istanbul Context Mode; Compliance API</w:t>
            </w:r>
          </w:p>
        </w:tc>
      </w:tr>
      <w:tr>
        <w:tc>
          <w:tcPr/>
          <w:p>
            <w:pPr>
              <w:pStyle w:val="Compact"/>
              <w:jc w:val="left"/>
            </w:pPr>
            <w:r>
              <w:t xml:space="preserve">Pilot Validation</w:t>
            </w:r>
          </w:p>
        </w:tc>
        <w:tc>
          <w:tcPr/>
          <w:p>
            <w:pPr>
              <w:pStyle w:val="Compact"/>
              <w:jc w:val="left"/>
            </w:pPr>
            <w:r>
              <w:t xml:space="preserve">11-14</w:t>
            </w:r>
          </w:p>
        </w:tc>
        <w:tc>
          <w:tcPr/>
          <w:p>
            <w:pPr>
              <w:pStyle w:val="Compact"/>
              <w:jc w:val="left"/>
            </w:pPr>
            <w:r>
              <w:t xml:space="preserve">Performance report; Deployment blueprint for Turkey Istanbul data centers</w:t>
            </w:r>
          </w:p>
        </w:tc>
      </w:tr>
    </w:tbl>
    <w:bookmarkEnd w:id="30"/>
    <w:bookmarkStart w:id="31" w:name="conclusion"/>
    <w:p>
      <w:pPr>
        <w:pStyle w:val="Heading2"/>
      </w:pPr>
      <w:r>
        <w:t xml:space="preserve">9. Conclusion</w:t>
      </w:r>
    </w:p>
    <w:p>
      <w:pPr>
        <w:pStyle w:val="FirstParagraph"/>
      </w:pPr>
      <w:r>
        <w:t xml:space="preserve">This Thesis Proposal establishes a vital research trajectory for editorial technology in the Turkish context. By centering the design on Istanbul's unique cultural and regulatory environment, we move beyond "one-size-fits-all" digital tools toward a solution that truly serves Turkey Istanbul's creative economy. The resulting Editor will not merely process language—it will understand the heartbeat of Istanbul itself. As Turkey continues its ascent as a global tech hub, this platform represents an essential step in building indigenous digital infrastructure that honors local identity while connecting globally. For students and professionals engaged in Turkish media studies, this research offers a blueprint for how technology can be both culturally grounded and technically advanced—a paradigm shift embodied in every keystroke within our proposed Istanbul-centric Editor.</w:t>
      </w:r>
    </w:p>
    <w:p>
      <w:pPr>
        <w:pStyle w:val="BodyText"/>
      </w:pPr>
      <w:r>
        <w:rPr>
          <w:bCs/>
          <w:b/>
        </w:rPr>
        <w:t xml:space="preserve">Thesis Proposal Submitted to:</w:t>
      </w:r>
      <w:r>
        <w:br/>
      </w:r>
      <w:r>
        <w:t xml:space="preserve">Department of Computer Engineering, Istanbul Technical University</w:t>
      </w:r>
      <w:r>
        <w:br/>
      </w:r>
      <w:r>
        <w:rPr>
          <w:bCs/>
          <w:b/>
        </w:rPr>
        <w:t xml:space="preserve">Date:</w:t>
      </w:r>
      <w:r>
        <w:t xml:space="preserve"> </w:t>
      </w:r>
      <w:r>
        <w:t xml:space="preserve">May 28, 2025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Istanbul Editorial Platform for Multilingual Content Creation</dc:title>
  <dc:creator/>
  <dc:language>en</dc:language>
  <cp:keywords/>
  <dcterms:created xsi:type="dcterms:W3CDTF">2026-04-29T03:42:33Z</dcterms:created>
  <dcterms:modified xsi:type="dcterms:W3CDTF">2026-04-29T03:42:33Z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