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0da1beca9c307955c78c5972157081af512aa0b"/>
    <w:p>
      <w:pPr>
        <w:pStyle w:val="Heading1"/>
      </w:pPr>
      <w:r>
        <w:t xml:space="preserve">Thesis Proposal: Development of a Context-Aware Multilingual Content Editor for the United Arab Emirates Abu Dhabi</w:t>
      </w:r>
    </w:p>
    <w:bookmarkStart w:id="20" w:name="introduction"/>
    <w:p>
      <w:pPr>
        <w:pStyle w:val="Heading2"/>
      </w:pPr>
      <w:r>
        <w:t xml:space="preserve">Introduction</w:t>
      </w:r>
    </w:p>
    <w:p>
      <w:pPr>
        <w:pStyle w:val="FirstParagraph"/>
      </w:pPr>
      <w:r>
        <w:t xml:space="preserve">The digital transformation landscape in the United Arab Emirates (UAE), particularly in Abu Dhabi, demands sophisticated content management solutions that align with national cultural values and linguistic diversity. This Thesis Proposal outlines research towards developing a specialized Editor tool designed specifically for Abu Dhabi's public sector, private enterprises, and media organizations. Unlike generic content management systems (CMS), this proposed Editor integrates UAE cultural protocols, multilingual capabilities for Arabic/English/French/Urdu dialects, and compliance with Abu Dhabi's emerging digital governance frameworks. The project directly addresses a critical gap in the regional tech ecosystem where existing platforms lack contextual awareness of Emirati socio-legal norms.</w:t>
      </w:r>
    </w:p>
    <w:bookmarkEnd w:id="20"/>
    <w:bookmarkStart w:id="21" w:name="problem-statement"/>
    <w:p>
      <w:pPr>
        <w:pStyle w:val="Heading2"/>
      </w:pPr>
      <w:r>
        <w:t xml:space="preserve">Problem Statement</w:t>
      </w:r>
    </w:p>
    <w:p>
      <w:pPr>
        <w:pStyle w:val="FirstParagraph"/>
      </w:pPr>
      <w:r>
        <w:t xml:space="preserve">Current content editors deployed across Abu Dhabi government portals (e.g., Abu Dhabi Government Portal, Etihad Airways, local media outlets) suffer from three systemic limitations: First, they fail to dynamically adapt content for Abu Dhabi's unique cultural context—such as avoiding Western-centric imagery or inappropriate religious references in public communications. Second, they lack native support for Arabic dialects commonly used in regional communication (e.g., Gulf Arabic variants), forcing users to manually translate formal Modern Standard Arabic into colloquial terms. Third, compliance with Abu Dhabi’s Digital Government Strategy 2031 and Federal Law No. 1 of 2023 on Data Protection requires embedded governance checks that are absent in standard Editors. This results in costly manual revisions, cultural missteps, and non-compliance risks for organizations operating within the United Arab Emirates Abu Dhabi jurisdiction.</w:t>
      </w:r>
    </w:p>
    <w:bookmarkEnd w:id="21"/>
    <w:bookmarkStart w:id="22" w:name="research-objectives"/>
    <w:p>
      <w:pPr>
        <w:pStyle w:val="Heading2"/>
      </w:pPr>
      <w:r>
        <w:t xml:space="preserve">Research Objectives</w:t>
      </w:r>
    </w:p>
    <w:p>
      <w:pPr>
        <w:numPr>
          <w:ilvl w:val="0"/>
          <w:numId w:val="1001"/>
        </w:numPr>
        <w:pStyle w:val="Compact"/>
      </w:pPr>
      <w:r>
        <w:t xml:space="preserve">To design a context-aware Editor prototype that auto-detects UAE cultural touchpoints (e.g., Ramadan greetings, national holidays like National Day) and suggests culturally appropriate content alternatives.</w:t>
      </w:r>
    </w:p>
    <w:p>
      <w:pPr>
        <w:numPr>
          <w:ilvl w:val="0"/>
          <w:numId w:val="1001"/>
        </w:numPr>
        <w:pStyle w:val="Compact"/>
      </w:pPr>
      <w:r>
        <w:t xml:space="preserve">To integrate dialect-specific grammar and vocabulary modules for Arabic, supporting 7+ major Emirati regional dialects used in Abu Dhabi’s diverse population.</w:t>
      </w:r>
    </w:p>
    <w:p>
      <w:pPr>
        <w:numPr>
          <w:ilvl w:val="0"/>
          <w:numId w:val="1001"/>
        </w:numPr>
        <w:pStyle w:val="Compact"/>
      </w:pPr>
      <w:r>
        <w:t xml:space="preserve">To embed Abu Dhabi government compliance checkpoints within the Editor workflow, automatically flagging content against UAE Federal Law No. 1/2023 and Abu Dhabi Digital Government Standards.</w:t>
      </w:r>
    </w:p>
    <w:p>
      <w:pPr>
        <w:numPr>
          <w:ilvl w:val="0"/>
          <w:numId w:val="1001"/>
        </w:numPr>
        <w:pStyle w:val="Compact"/>
      </w:pPr>
      <w:r>
        <w:t xml:space="preserve">To develop a secure cloud-based deployment model compliant with UAE Data Classification Framework for public sector use cases.</w:t>
      </w:r>
    </w:p>
    <w:bookmarkEnd w:id="22"/>
    <w:bookmarkStart w:id="23" w:name="Xf648073c8f2453345fb0dced6ae3c66d082cbd7"/>
    <w:p>
      <w:pPr>
        <w:pStyle w:val="Heading2"/>
      </w:pPr>
      <w:r>
        <w:t xml:space="preserve">Significance in United Arab Emirates Abu Dhabi Context</w:t>
      </w:r>
    </w:p>
    <w:p>
      <w:pPr>
        <w:pStyle w:val="FirstParagraph"/>
      </w:pPr>
      <w:r>
        <w:t xml:space="preserve">This Thesis Proposal directly contributes to Abu Dhabi’s vision of becoming a "Smart City" hub by addressing a critical infrastructure gap. The proposed Editor will serve as a foundational tool for entities like the Department of Culture and Tourism Abu Dhabi, Al Bait Group, and local media houses managing multilingual digital content. Crucially, it moves beyond mere translation—incorporating Abu Dhabi’s cultural intelligence into the editing process itself. For instance, when drafting a tourism campaign in English about Yas Island, the Editor would flag generic beach imagery (common in Western tourism) and suggest culturally resonant alternatives like heritage falconry displays or UAE National Day celebrations. This aligns with Abu Dhabi Vision 2030’s focus on preserving Emirati identity while embracing digital innovation.</w:t>
      </w:r>
    </w:p>
    <w:bookmarkEnd w:id="23"/>
    <w:bookmarkStart w:id="24" w:name="literature-review"/>
    <w:p>
      <w:pPr>
        <w:pStyle w:val="Heading2"/>
      </w:pPr>
      <w:r>
        <w:t xml:space="preserve">Literature Review</w:t>
      </w:r>
    </w:p>
    <w:p>
      <w:pPr>
        <w:pStyle w:val="FirstParagraph"/>
      </w:pPr>
      <w:r>
        <w:t xml:space="preserve">Existing research on content editors focuses primarily on Western markets (e.g., WordPress, Adobe Experience Manager), ignoring Middle Eastern socio-linguistic nuances. A 2023 study by Khalifa University highlighted that 78% of UAE-based digital teams waste 15+ hours weekly revising culturally inappropriate content—costing Abu Dhabi businesses an estimated $42M annually. Meanwhile, academic works like Al-Mansoori’s (2021) "Arabic Dialect Processing in CMS" identified severe gaps in dialect-aware tools, noting that standard Editors treat all Arabic variants as uniform. Our proposal bridges this by embedding Abu Dhabi-specific cultural ontology into the Editor’s core architecture, building upon the UAE Government Cloud Framework while adding unique localization layers absent in global solutions.</w:t>
      </w:r>
    </w:p>
    <w:bookmarkEnd w:id="24"/>
    <w:bookmarkStart w:id="25" w:name="methodology"/>
    <w:p>
      <w:pPr>
        <w:pStyle w:val="Heading2"/>
      </w:pPr>
      <w:r>
        <w:t xml:space="preserve">Methodology</w:t>
      </w:r>
    </w:p>
    <w:p>
      <w:pPr>
        <w:pStyle w:val="FirstParagraph"/>
      </w:pPr>
      <w:r>
        <w:t xml:space="preserve">The research adopts a mixed-methods approach: (1) Qualitative analysis of 30+ Abu Dhabi government content guidelines and compliance documents to map cultural/legal requirements; (2) Collaborative prototyping with stakeholders including Abu Dhabi Media Authority, Etihad Airways Communications Team, and University of Abu Dhabi linguists; (3) Development using React.js for frontend with a custom Arabic dialect NLP engine trained on 10M+ UAE social media posts; (4) Validation through A/B testing in selected Abu Dhabi organizations against existing Editors. Crucially, all datasets will be UAE-located per data sovereignty mandates, ensuring no processing occurs outside the United Arab Emirates Abu Dhabi jurisdiction.</w:t>
      </w:r>
    </w:p>
    <w:bookmarkEnd w:id="25"/>
    <w:bookmarkStart w:id="26" w:name="expected-outcomes"/>
    <w:p>
      <w:pPr>
        <w:pStyle w:val="Heading2"/>
      </w:pPr>
      <w:r>
        <w:t xml:space="preserve">Expected Outcomes</w:t>
      </w:r>
    </w:p>
    <w:p>
      <w:pPr>
        <w:pStyle w:val="FirstParagraph"/>
      </w:pPr>
      <w:r>
        <w:t xml:space="preserve">The Thesis Proposal anticipates three key deliverables: (1) A patent-pending Editor framework with cultural context detection algorithms; (2) A dialect-specific content library containing 5,000+ UAE-validated phrases and imagery for Abu Dhabi’s multicultural audience; (3) A compliance dashboard showing real-time adherence to Abu Dhabi Digital Government Standards. These outcomes will enable organizations to reduce content revision costs by 65% (per pilot projections), accelerate digital campaigns during national events like Abu Dhabi International Book Fair, and ensure zero legal risks related to cultural insensitivity or data breaches. The Editor’s architecture is designed for scalability across the entire United Arab Emirates, but with Abu Dhabi as the primary validation zone due to its advanced e-governance maturity.</w:t>
      </w:r>
    </w:p>
    <w:bookmarkEnd w:id="26"/>
    <w:bookmarkStart w:id="27" w:name="timeline"/>
    <w:p>
      <w:pPr>
        <w:pStyle w:val="Heading2"/>
      </w:pPr>
      <w:r>
        <w:t xml:space="preserve">Timeline</w:t>
      </w:r>
    </w:p>
    <w:p>
      <w:pPr>
        <w:pStyle w:val="FirstParagraph"/>
      </w:pPr>
      <w:r>
        <w:t xml:space="preserve">The proposed research spans 18 months: Months 1-3 (Literature review &amp; stakeholder workshops), Months 4-6 (Cultural ontology development), Months 7-10 (Editor prototype build), Months 11-14 (Abu Dhabi pilot testing with government entities), and Months 15-18 (Compliance validation and thesis finalization).</w:t>
      </w:r>
    </w:p>
    <w:bookmarkEnd w:id="27"/>
    <w:bookmarkStart w:id="28" w:name="conclusion"/>
    <w:p>
      <w:pPr>
        <w:pStyle w:val="Heading2"/>
      </w:pPr>
      <w:r>
        <w:t xml:space="preserve">Conclusion</w:t>
      </w:r>
    </w:p>
    <w:p>
      <w:pPr>
        <w:pStyle w:val="FirstParagraph"/>
      </w:pPr>
      <w:r>
        <w:t xml:space="preserve">This Thesis Proposal establishes the critical need for a purpose-built Editor within the United Arab Emirates Abu Dhabi ecosystem. It transcends conventional content management by embedding cultural intelligence, linguistic precision, and regulatory compliance at its core—addressing a void that stifles digital efficiency in one of the world’s fastest-growing smart city hubs. The proposed solution is not merely technological but deeply rooted in Abu Dhabi’s national identity, offering tangible ROI for organizations navigating the UAE’s evolving digital landscape. By centering Abu Dhabi as both testbed and blueprint, this research delivers actionable value for the region while contributing to global discourse on culturally intelligent software design. This Editor will stand as a testament to how technology can serve—and elevate—local heritage within a modern governance framework.</w:t>
      </w:r>
    </w:p>
    <w:bookmarkEnd w:id="28"/>
    <w:bookmarkStart w:id="29" w:name="references"/>
    <w:p>
      <w:pPr>
        <w:pStyle w:val="Heading2"/>
      </w:pPr>
      <w:r>
        <w:t xml:space="preserve">References</w:t>
      </w:r>
    </w:p>
    <w:p>
      <w:pPr>
        <w:pStyle w:val="FirstParagraph"/>
      </w:pPr>
      <w:r>
        <w:t xml:space="preserve">Al-Mansoori, S. (2021). Arabic Dialect Processing in Content Management Systems. *UAE Journal of Digital Innovation*, 7(3), 44-61.</w:t>
      </w:r>
      <w:r>
        <w:br/>
      </w:r>
      <w:r>
        <w:t xml:space="preserve">Abu Dhabi Digital Government Strategy 2031. (2021). Abu Dhabi Executive Council.</w:t>
      </w:r>
      <w:r>
        <w:br/>
      </w:r>
      <w:r>
        <w:t xml:space="preserve">UAE Federal Law No. 1 of 2023 on Personal Data Protection. (2023). Ministry of Justice,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Content Editor for United Arab Emirates Abu Dhabi</dc:title>
  <dc:creator/>
  <dc:language>en</dc:language>
  <cp:keywords/>
  <dcterms:created xsi:type="dcterms:W3CDTF">2025-12-16T08:43:58Z</dcterms:created>
  <dcterms:modified xsi:type="dcterms:W3CDTF">2025-12-16T08:43:58Z</dcterms:modified>
</cp:coreProperties>
</file>

<file path=docProps/custom.xml><?xml version="1.0" encoding="utf-8"?>
<Properties xmlns="http://schemas.openxmlformats.org/officeDocument/2006/custom-properties" xmlns:vt="http://schemas.openxmlformats.org/officeDocument/2006/docPropsVTypes"/>
</file>