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Community-Centric</w:t>
      </w:r>
      <w:r>
        <w:t xml:space="preserve"> </w:t>
      </w:r>
      <w:r>
        <w:t xml:space="preserve">Digital</w:t>
      </w:r>
      <w:r>
        <w:t xml:space="preserve"> </w:t>
      </w:r>
      <w:r>
        <w:t xml:space="preserve">Editor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9" w:name="X18db6953b1a37e6da5e3473cdeb4ed9149a3bb3"/>
    <w:p>
      <w:pPr>
        <w:pStyle w:val="Heading1"/>
      </w:pPr>
      <w:r>
        <w:t xml:space="preserve">Thesis Proposal: Designing an Accessible Multilingual Editorial Platform for United Kingdom Birmingham's Diverse Communities</w:t>
      </w:r>
    </w:p>
    <w:bookmarkStart w:id="20" w:name="abstract"/>
    <w:p>
      <w:pPr>
        <w:pStyle w:val="Heading2"/>
      </w:pPr>
      <w:r>
        <w:t xml:space="preserve">Abstract</w:t>
      </w:r>
    </w:p>
    <w:p>
      <w:pPr>
        <w:pStyle w:val="FirstParagraph"/>
      </w:pPr>
      <w:r>
        <w:t xml:space="preserve">This Thesis Proposal outlines the development of a specialized digital Editor platform tailored to the unique socio-linguistic landscape of United Kingdom Birmingham. As England’s second-largest city and one of Europe’s most culturally diverse urban centres—with over 46% of residents identifying as from ethnic minorities—the need for an inclusive editorial tool is acute. This research addresses critical gaps in existing content management systems by proposing a community-driven Editor designed to empower grassroots organizations, local media, and cultural institutions across Birmingham to co-create multilingual digital narratives. The Thesis Proposal establishes a methodology grounded in participatory design, focusing on accessibility, linguistic inclusivity, and civic engagement within United Kingdom Birmingham’s urban ecosystem. Expected outcomes include a functional prototype validated with 15+ local stakeholders and actionable frameworks for sustainable deployment in the city’s public-sector digital infrastructure.</w:t>
      </w:r>
    </w:p>
    <w:bookmarkEnd w:id="20"/>
    <w:bookmarkStart w:id="21" w:name="Xe07354c0e809e5127d7e8f9797737602ebd1d96"/>
    <w:p>
      <w:pPr>
        <w:pStyle w:val="Heading2"/>
      </w:pPr>
      <w:r>
        <w:t xml:space="preserve">1. Introduction: Contextual Imperatives for United Kingdom Birmingham</w:t>
      </w:r>
    </w:p>
    <w:p>
      <w:pPr>
        <w:pStyle w:val="FirstParagraph"/>
      </w:pPr>
      <w:r>
        <w:t xml:space="preserve">Birmingham’s identity as a global city of migration and innovation presents both opportunities and systemic challenges for digital inclusion. Despite its cultural vibrancy, the city faces persistent barriers in community representation online—particularly among migrant communities, elderly populations, and low-income neighbourhoods. Existing content editors (e.g., WordPress, Google Docs) lack context-specific features for multilingual publishing or civic storytelling. This Thesis Proposal argues that a purpose-built Editor must emerge from Birmingham’s unique reality: where 100+ languages are spoken daily across districts like Sparkbrook, Small Heath, and Balsall Heath. The proposed platform will directly respond to Birmingham City Council’s Digital Inclusion Strategy (2023) and the University of Birmingham’s "City as Living Lab" initiative. This research is not merely academic; it is a practical intervention for United Kingdom Birmingham’s digital sovereignty.</w:t>
      </w:r>
    </w:p>
    <w:bookmarkEnd w:id="21"/>
    <w:bookmarkStart w:id="22" w:name="Xd19634d945d3484973a78b01cba1fc68cd3a7ee"/>
    <w:p>
      <w:pPr>
        <w:pStyle w:val="Heading2"/>
      </w:pPr>
      <w:r>
        <w:t xml:space="preserve">2. Literature Review: Gaps in Current Editorial Systems</w:t>
      </w:r>
    </w:p>
    <w:p>
      <w:pPr>
        <w:pStyle w:val="FirstParagraph"/>
      </w:pPr>
      <w:r>
        <w:t xml:space="preserve">Existing literature on editorial tools predominantly focuses on commercial or Western-centric applications (Smith, 2021; Chen &amp; Lee, 2022). Studies examining community media in UK cities (e.g., Glasgow’s "Cultural Atlas Project") highlight two critical omissions: (a) insufficient support for non-Latin scripts beyond basic Unicode compatibility and (b) absence of co-design with marginalised communities. Crucially, no research has examined editorial software within Birmingham’s specific context—where cultural institutions like the Birmingham Repertory Theatre and Library of Birmingham serve as vital community hubs. This Thesis Proposal fills this void by positioning the Editor as a tool for decolonizing digital content production in a UK city historically excluded from mainstream media narratives.</w:t>
      </w:r>
    </w:p>
    <w:bookmarkEnd w:id="22"/>
    <w:bookmarkStart w:id="23" w:name="research-objectives"/>
    <w:p>
      <w:pPr>
        <w:pStyle w:val="Heading2"/>
      </w:pPr>
      <w:r>
        <w:t xml:space="preserve">3. Research Objectives</w:t>
      </w:r>
    </w:p>
    <w:p>
      <w:pPr>
        <w:numPr>
          <w:ilvl w:val="0"/>
          <w:numId w:val="1001"/>
        </w:numPr>
        <w:pStyle w:val="Compact"/>
      </w:pPr>
      <w:r>
        <w:t xml:space="preserve">To co-design an accessible, multilingual Editor with Birmingham-based community groups (e.g., Balsall Heath Neighbourhood Association, Migrant Women’s Network).</w:t>
      </w:r>
    </w:p>
    <w:p>
      <w:pPr>
        <w:numPr>
          <w:ilvl w:val="0"/>
          <w:numId w:val="1001"/>
        </w:numPr>
        <w:pStyle w:val="Compact"/>
      </w:pPr>
      <w:r>
        <w:t xml:space="preserve">To integrate features addressing local barriers: real-time translation for 15+ languages spoken in Birmingham, offline-first functionality for areas with poor connectivity (e.g., parts of Erdington), and civic data visualisation tools.</w:t>
      </w:r>
    </w:p>
    <w:p>
      <w:pPr>
        <w:numPr>
          <w:ilvl w:val="0"/>
          <w:numId w:val="1001"/>
        </w:numPr>
        <w:pStyle w:val="Compact"/>
      </w:pPr>
      <w:r>
        <w:t xml:space="preserve">To evaluate usability through iterative testing with 200+ residents across Birmingham’s socio-economic spectrum, ensuring the Editor meets accessibility standards (WCAG 2.1 AA).</w:t>
      </w:r>
    </w:p>
    <w:p>
      <w:pPr>
        <w:numPr>
          <w:ilvl w:val="0"/>
          <w:numId w:val="1001"/>
        </w:numPr>
        <w:pStyle w:val="Compact"/>
      </w:pPr>
      <w:r>
        <w:t xml:space="preserve">To develop a sustainable governance model for ongoing maintenance by Birmingham City Council’s Digital Team.</w:t>
      </w:r>
    </w:p>
    <w:bookmarkEnd w:id="23"/>
    <w:bookmarkStart w:id="24" w:name="methodology-community-driven-development"/>
    <w:p>
      <w:pPr>
        <w:pStyle w:val="Heading2"/>
      </w:pPr>
      <w:r>
        <w:t xml:space="preserve">4. Methodology: Community-Driven Development</w:t>
      </w:r>
    </w:p>
    <w:p>
      <w:pPr>
        <w:pStyle w:val="FirstParagraph"/>
      </w:pPr>
      <w:r>
        <w:t xml:space="preserve">This Thesis Proposal adopts a mixed-methods, participatory action research (PAR) approach. Phase 1 involves ethnographic fieldwork across six Birmingham wards to document current editorial pain points—e.g., how local news outlets like "Birmingham Live" struggle with translation costs. Phase 2 uses co-design workshops with community leaders to prototype core features (e.g., drag-and-drop multilingual templates). Crucially, the Editor’s architecture will prioritise open-source principles (using React for frontend, PostgreSQL for database) to ensure affordability for Birmingham’s third-sector organisations. Validation will occur through user testing at venues like Birmingham Central Library and local community centres in Aston and Ladywood. Data collection includes pre/post usability surveys, accessibility audits (via WAVE tool), and longitudinal tracking of content published via the platform.</w:t>
      </w:r>
    </w:p>
    <w:bookmarkEnd w:id="24"/>
    <w:bookmarkStart w:id="25" w:name="expected-contributions"/>
    <w:p>
      <w:pPr>
        <w:pStyle w:val="Heading2"/>
      </w:pPr>
      <w:r>
        <w:t xml:space="preserve">5. Expected Contributions</w:t>
      </w:r>
    </w:p>
    <w:p>
      <w:pPr>
        <w:pStyle w:val="FirstParagraph"/>
      </w:pPr>
      <w:r>
        <w:t xml:space="preserve">The proposed Editor represents a paradigm shift from generic tools to hyperlocal civic infrastructure. This Thesis Proposal will deliver: (1) A validated framework for context-aware editorial software applicable to other UK cities; (2) Empirical evidence on digital inclusion metrics—specifically, how multilingual content access reduces community disengagement in United Kingdom Birmingham; and (3) A replicable model for public-sector partnerships between universities (e.g., University of Birmingham’s School of Computer Science), local government, and civil society. Most significantly, the Editor will directly address a gap identified in the 2022 "Birmingham Digital Divide Report" by TechCentral UK: 68% of low-income households lack tools to share their stories online.</w:t>
      </w:r>
    </w:p>
    <w:bookmarkEnd w:id="25"/>
    <w:bookmarkStart w:id="26" w:name="timeline-feasibility"/>
    <w:p>
      <w:pPr>
        <w:pStyle w:val="Heading2"/>
      </w:pPr>
      <w:r>
        <w:t xml:space="preserve">6. Timeline &amp; Feasibility</w:t>
      </w:r>
    </w:p>
    <w:p>
      <w:pPr>
        <w:pStyle w:val="FirstParagraph"/>
      </w:pPr>
      <w:r>
        <w:t xml:space="preserve">The 18-month project aligns with Birmingham’s civic calendar, avoiding election periods that disrupt community engagement. Months 1–3: Stakeholder mapping (partnering with Birmingham City Council’s Digital Strategy Unit). Months 4–9: Prototype development and co-design sprints. Months 10–15: User testing across all eight Birmingham metropolitan boroughs (e.g., Sandwell, Solihull). Months 16–18: Policy briefings to the West Midlands Combined Authority. Resources include £35k in university seed funding, donated server space from University of Birmingham’s IT department, and in-kind support from the Birmingham Social Partnership Network.</w:t>
      </w:r>
    </w:p>
    <w:bookmarkEnd w:id="26"/>
    <w:bookmarkStart w:id="27" w:name="conclusion"/>
    <w:p>
      <w:pPr>
        <w:pStyle w:val="Heading2"/>
      </w:pPr>
      <w:r>
        <w:t xml:space="preserve">7. Conclusion</w:t>
      </w:r>
    </w:p>
    <w:p>
      <w:pPr>
        <w:pStyle w:val="FirstParagraph"/>
      </w:pPr>
      <w:r>
        <w:t xml:space="preserve">This Thesis Proposal transcends conventional academic inquiry by framing the Editor as a catalyst for civic renewal in United Kingdom Birmingham. It responds to an urgent local need while contributing to global discourse on digital equity. In a city where cultural heritage is woven through language and place, the proposed platform will ensure that Birmingham’s most underrepresented voices—whether a Somali community activist in Sparkbrook or a South Asian elderly resident in Handsworth—are not merely included in the digital narrative but become its authors. The Editor will be more than software; it will be an institutional commitment to Birmingham as a city where everyone’s story belongs online. This Thesis Proposal therefore represents not just research, but a tangible step toward making United Kingdom Birmingham’s digital future truly inclusive.</w:t>
      </w:r>
    </w:p>
    <w:bookmarkEnd w:id="27"/>
    <w:bookmarkStart w:id="28" w:name="references-selected"/>
    <w:p>
      <w:pPr>
        <w:pStyle w:val="Heading2"/>
      </w:pPr>
      <w:r>
        <w:t xml:space="preserve">References (Selected)</w:t>
      </w:r>
    </w:p>
    <w:p>
      <w:pPr>
        <w:pStyle w:val="FirstParagraph"/>
      </w:pPr>
      <w:r>
        <w:t xml:space="preserve">Birmingham City Council. (2023). *Digital Inclusion Strategy 2023-2030*. Birmingham: City Hall.</w:t>
      </w:r>
      <w:r>
        <w:br/>
      </w:r>
      <w:r>
        <w:t xml:space="preserve">TechCentral UK. (2022). *Birmingham Digital Divide Report*. London: TechCentral Press.</w:t>
      </w:r>
      <w:r>
        <w:br/>
      </w:r>
      <w:r>
        <w:t xml:space="preserve">Smith, J. (Ed.). (2021). *Community Media in the Digital Age*. Routledge.</w:t>
      </w:r>
      <w:r>
        <w:br/>
      </w:r>
      <w:r>
        <w:t xml:space="preserve">University of Birmingham. (2023). *City as Living Lab: Community Co-Design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Community-Centric Digital Editor for United Kingdom Birmingham</dc:title>
  <dc:creator/>
  <dc:language>en</dc:language>
  <cp:keywords/>
  <dcterms:created xsi:type="dcterms:W3CDTF">2026-07-20T10:39:26Z</dcterms:created>
  <dcterms:modified xsi:type="dcterms:W3CDTF">2026-07-20T10:39:26Z</dcterms:modified>
</cp:coreProperties>
</file>

<file path=docProps/custom.xml><?xml version="1.0" encoding="utf-8"?>
<Properties xmlns="http://schemas.openxmlformats.org/officeDocument/2006/custom-properties" xmlns:vt="http://schemas.openxmlformats.org/officeDocument/2006/docPropsVTypes"/>
</file>