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"Sharq</w:t>
      </w:r>
      <w:r>
        <w:t xml:space="preserve"> </w:t>
      </w:r>
      <w:r>
        <w:t xml:space="preserve">Editor"</w:t>
      </w:r>
      <w:r>
        <w:t xml:space="preserve"> </w:t>
      </w:r>
      <w:r>
        <w:t xml:space="preserve">for</w:t>
      </w:r>
      <w:r>
        <w:t xml:space="preserve"> </w:t>
      </w:r>
      <w:r>
        <w:t xml:space="preserve">Uzbekistan</w:t>
      </w:r>
      <w:r>
        <w:t xml:space="preserve"> </w:t>
      </w:r>
      <w:r>
        <w:t xml:space="preserve">Tashkent</w:t>
      </w:r>
    </w:p>
    <w:bookmarkStart w:id="28" w:name="X3ae0f5e253c9f8b6d033aaf02f058e2334ec423"/>
    <w:p>
      <w:pPr>
        <w:pStyle w:val="Heading1"/>
      </w:pPr>
      <w:r>
        <w:t xml:space="preserve">Thesis Proposal: Design and Implementation of a Localized Digital Editor for Content Creation in Uzbekistan Tashkent</w:t>
      </w:r>
    </w:p>
    <w:bookmarkStart w:id="20" w:name="abstract"/>
    <w:p>
      <w:pPr>
        <w:pStyle w:val="Heading2"/>
      </w:pPr>
      <w:r>
        <w:t xml:space="preserve">Abstract</w:t>
      </w:r>
    </w:p>
    <w:p>
      <w:pPr>
        <w:pStyle w:val="FirstParagraph"/>
      </w:pPr>
      <w:r>
        <w:t xml:space="preserve">This Thesis Proposal outlines the development of "Sharq Editor," a purpose-built digital content management and editing platform designed specifically for the linguistic, cultural, and technological landscape of Uzbekistan Tashkent. As Tashkent emerges as Central Asia's leading tech hub with ambitious digital transformation goals under the "Digital Uzbekistan" strategy, a critical gap persists in localized editorial tools. Current solutions—dominated by global platforms like WordPress or Google Docs—lack robust support for the Uzbek language, cultural context, and specific regulatory requirements of Uzbekistan Tashkent. This research aims to bridge this gap through a user-centered design process focused on creating an accessible, efficient, and culturally resonant Editor platform. The proposed Thesis will demonstrate how "Sharq Editor" addresses systemic challenges in publishing, education, government communications, and media within Uzbekistan Tashkent while contributing to national digital sovereignty efforts. This document details the problem statement, research objectives, methodology, expected outcomes, and significance of this work for the academic and professional ecosystem of Uzbekistan.</w:t>
      </w:r>
    </w:p>
    <w:bookmarkEnd w:id="20"/>
    <w:bookmarkStart w:id="21" w:name="Xa6228a819047df54b0a841f046f3d24c5647886"/>
    <w:p>
      <w:pPr>
        <w:pStyle w:val="Heading2"/>
      </w:pPr>
      <w:r>
        <w:t xml:space="preserve">1. Introduction: The Imperative for a Localized Editor in Tashkent</w:t>
      </w:r>
    </w:p>
    <w:p>
      <w:pPr>
        <w:pStyle w:val="FirstParagraph"/>
      </w:pPr>
      <w:r>
        <w:t xml:space="preserve">Tashkent, as the capital and economic engine of Uzbekistan, is experiencing rapid digital adoption across government services (e.g., "e-Government" portal), higher education (Tashkent State University of Information Technologies), media outlets (like Radio Ozodlik), and private enterprises. However, content creation in Uzbek remains significantly hampered by the absence of a dedicated editorial environment. Existing tools force users to navigate complex Unicode configurations, lack contextual Uzbek grammar checkers or vocabulary databases, and fail to integrate seamlessly with local workflows governed by Uzbekistan's national language policies (e.g., Latin script transition). This creates inefficiencies, errors in official communications, and reinforces reliance on foreign technology—contradicting the government's vision for a self-sufficient digital economy. The need for a purpose-built "Editor" is not merely technical; it is an essential component of national cultural and technological identity within Uzbekistan Tashkent.</w:t>
      </w:r>
    </w:p>
    <w:bookmarkEnd w:id="21"/>
    <w:bookmarkStart w:id="22" w:name="problem-statement"/>
    <w:p>
      <w:pPr>
        <w:pStyle w:val="Heading2"/>
      </w:pPr>
      <w:r>
        <w:t xml:space="preserve">2. Problem Statement</w:t>
      </w:r>
    </w:p>
    <w:p>
      <w:pPr>
        <w:pStyle w:val="FirstParagraph"/>
      </w:pPr>
      <w:r>
        <w:t xml:space="preserve">Current editorial tools present three interconnected challenges for users in Uzbekistan Tashkent:</w:t>
      </w:r>
    </w:p>
    <w:p>
      <w:pPr>
        <w:numPr>
          <w:ilvl w:val="0"/>
          <w:numId w:val="1001"/>
        </w:numPr>
        <w:pStyle w:val="Compact"/>
      </w:pPr>
      <w:r>
        <w:rPr>
          <w:bCs/>
          <w:b/>
        </w:rPr>
        <w:t xml:space="preserve">Linguistic Mismatch:</w:t>
      </w:r>
      <w:r>
        <w:t xml:space="preserve"> </w:t>
      </w:r>
      <w:r>
        <w:t xml:space="preserve">Global platforms offer limited Uzbek language support, often with outdated dictionaries, incorrect spelling rules (especially post-Latin script transition), and no contextual grammar/syntax analysis.</w:t>
      </w:r>
    </w:p>
    <w:p>
      <w:pPr>
        <w:numPr>
          <w:ilvl w:val="0"/>
          <w:numId w:val="1001"/>
        </w:numPr>
        <w:pStyle w:val="Compact"/>
      </w:pPr>
      <w:r>
        <w:rPr>
          <w:bCs/>
          <w:b/>
        </w:rPr>
        <w:t xml:space="preserve">Cultural &amp; Regulatory Misalignment:</w:t>
      </w:r>
      <w:r>
        <w:t xml:space="preserve"> </w:t>
      </w:r>
      <w:r>
        <w:t xml:space="preserve">Tools lack templates for officially sanctioned documents (e.g., government decrees, educational curricula), fail to incorporate Uzbek cultural norms in content presentation, and don't comply with Uzbek data localization laws.</w:t>
      </w:r>
    </w:p>
    <w:p>
      <w:pPr>
        <w:numPr>
          <w:ilvl w:val="0"/>
          <w:numId w:val="1001"/>
        </w:numPr>
        <w:pStyle w:val="Compact"/>
      </w:pPr>
      <w:r>
        <w:rPr>
          <w:bCs/>
          <w:b/>
        </w:rPr>
        <w:t xml:space="preserve">Economic &amp; Efficiency Drain:</w:t>
      </w:r>
      <w:r>
        <w:t xml:space="preserve"> </w:t>
      </w:r>
      <w:r>
        <w:t xml:space="preserve">Organizations spend excessive resources adapting foreign tools or training staff on workarounds, hindering productivity. This perpetuates digital dependency rather than fostering local innovation.</w:t>
      </w:r>
    </w:p>
    <w:p>
      <w:pPr>
        <w:pStyle w:val="FirstParagraph"/>
      </w:pPr>
      <w:r>
        <w:t xml:space="preserve">These challenges directly impact the quality, speed, and cultural appropriateness of content produced across Uzbekistan Tashkent's vital sectors—making the development of a dedicated "Editor" an urgent national priority.</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design and prototype "Sharq Editor," a web-based platform featuring native Uzbek Latin script support, AI-driven contextual grammar checking based on the latest "Oʻzbek tilining normativi" guidelines, and culturally appropriate templates.</w:t>
      </w:r>
    </w:p>
    <w:p>
      <w:pPr>
        <w:numPr>
          <w:ilvl w:val="0"/>
          <w:numId w:val="1002"/>
        </w:numPr>
        <w:pStyle w:val="Compact"/>
      </w:pPr>
      <w:r>
        <w:t xml:space="preserve">To conduct comprehensive user research with key stakeholders in Tashkent (universities, government offices like the Ministry of Culture, media houses) to define workflow requirements specific to Uzbekistan's context.</w:t>
      </w:r>
    </w:p>
    <w:p>
      <w:pPr>
        <w:numPr>
          <w:ilvl w:val="0"/>
          <w:numId w:val="1002"/>
        </w:numPr>
        <w:pStyle w:val="Compact"/>
      </w:pPr>
      <w:r>
        <w:t xml:space="preserve">To develop a modular architecture enabling integration with existing national digital infrastructure (e.g., "e-Government" APIs) while ensuring compliance with Uzbek data sovereignty regulations.</w:t>
      </w:r>
    </w:p>
    <w:p>
      <w:pPr>
        <w:numPr>
          <w:ilvl w:val="0"/>
          <w:numId w:val="1002"/>
        </w:numPr>
        <w:pStyle w:val="Compact"/>
      </w:pPr>
      <w:r>
        <w:t xml:space="preserve">To evaluate the platform's impact on user efficiency, content quality, and cost savings through pilot implementation in selected Tashkent institutions.</w:t>
      </w:r>
    </w:p>
    <w:bookmarkEnd w:id="23"/>
    <w:bookmarkStart w:id="24" w:name="methodology"/>
    <w:p>
      <w:pPr>
        <w:pStyle w:val="Heading2"/>
      </w:pPr>
      <w:r>
        <w:t xml:space="preserve">4. Methodology</w:t>
      </w:r>
    </w:p>
    <w:p>
      <w:pPr>
        <w:pStyle w:val="FirstParagraph"/>
      </w:pPr>
      <w:r>
        <w:t xml:space="preserve">This Thesis will employ a mixed-methods approach grounded in user-centered design principles:</w:t>
      </w:r>
    </w:p>
    <w:p>
      <w:pPr>
        <w:numPr>
          <w:ilvl w:val="0"/>
          <w:numId w:val="1003"/>
        </w:numPr>
        <w:pStyle w:val="Compact"/>
      </w:pPr>
      <w:r>
        <w:rPr>
          <w:bCs/>
          <w:b/>
        </w:rPr>
        <w:t xml:space="preserve">Phase 1 (Months 1-3): Contextual Inquiry</w:t>
      </w:r>
      <w:r>
        <w:t xml:space="preserve"> </w:t>
      </w:r>
      <w:r>
        <w:t xml:space="preserve">– Conduct ethnographic field studies and structured interviews with 50+ content creators across Tashkent (universities, ministries, media). Document pain points in current editorial workflows.</w:t>
      </w:r>
    </w:p>
    <w:p>
      <w:pPr>
        <w:numPr>
          <w:ilvl w:val="0"/>
          <w:numId w:val="1003"/>
        </w:numPr>
        <w:pStyle w:val="Compact"/>
      </w:pPr>
      <w:r>
        <w:rPr>
          <w:bCs/>
          <w:b/>
        </w:rPr>
        <w:t xml:space="preserve">Phase 2 (Months 4-6): Co-Design Workshops</w:t>
      </w:r>
      <w:r>
        <w:t xml:space="preserve"> </w:t>
      </w:r>
      <w:r>
        <w:t xml:space="preserve">– Collaborate with stakeholders to define core features and interface flows. Prioritize functionality based on Uzbekistan-specific needs (e.g., support for official document formats like "Shaxsiy hujjat").</w:t>
      </w:r>
    </w:p>
    <w:p>
      <w:pPr>
        <w:numPr>
          <w:ilvl w:val="0"/>
          <w:numId w:val="1003"/>
        </w:numPr>
        <w:pStyle w:val="Compact"/>
      </w:pPr>
      <w:r>
        <w:rPr>
          <w:bCs/>
          <w:b/>
        </w:rPr>
        <w:t xml:space="preserve">Phase 3 (Months 7-10): Agile Development</w:t>
      </w:r>
      <w:r>
        <w:t xml:space="preserve"> </w:t>
      </w:r>
      <w:r>
        <w:t xml:space="preserve">– Build a minimum viable product (MVP) focusing on core editing, grammar check, and template systems. Implement Uzbek language processing using open-source models fine-tuned for local dialects.</w:t>
      </w:r>
    </w:p>
    <w:p>
      <w:pPr>
        <w:numPr>
          <w:ilvl w:val="0"/>
          <w:numId w:val="1003"/>
        </w:numPr>
        <w:pStyle w:val="Compact"/>
      </w:pPr>
      <w:r>
        <w:rPr>
          <w:bCs/>
          <w:b/>
        </w:rPr>
        <w:t xml:space="preserve">Phase 4 (Months 11-12): Pilot &amp; Evaluation</w:t>
      </w:r>
      <w:r>
        <w:t xml:space="preserve"> </w:t>
      </w:r>
      <w:r>
        <w:t xml:space="preserve">– Deploy MVP in 3 Tashkent institutions. Measure quantitative metrics (time-to-edit, error rates) and qualitative feedback through user satisfaction surveys.</w:t>
      </w:r>
    </w:p>
    <w:bookmarkEnd w:id="24"/>
    <w:bookmarkStart w:id="25" w:name="Xa5285405fc723ad2e68cad08d4662d554c82581"/>
    <w:p>
      <w:pPr>
        <w:pStyle w:val="Heading2"/>
      </w:pPr>
      <w:r>
        <w:t xml:space="preserve">5. Expected Outcomes &amp; Significance for Uzbekistan Tashkent</w:t>
      </w:r>
    </w:p>
    <w:p>
      <w:pPr>
        <w:pStyle w:val="FirstParagraph"/>
      </w:pPr>
      <w:r>
        <w:t xml:space="preserve">The successful completion of this Thesis will yield:</w:t>
      </w:r>
    </w:p>
    <w:p>
      <w:pPr>
        <w:numPr>
          <w:ilvl w:val="0"/>
          <w:numId w:val="1004"/>
        </w:numPr>
        <w:pStyle w:val="Compact"/>
      </w:pPr>
      <w:r>
        <w:t xml:space="preserve">A functional, open-source "Sharq Editor" platform tailored exclusively for Uzbekistan's linguistic and regulatory environment.</w:t>
      </w:r>
    </w:p>
    <w:p>
      <w:pPr>
        <w:numPr>
          <w:ilvl w:val="0"/>
          <w:numId w:val="1004"/>
        </w:numPr>
        <w:pStyle w:val="Compact"/>
      </w:pPr>
      <w:r>
        <w:t xml:space="preserve">A validated framework for designing culturally contextualized digital tools in Central Asia, applicable beyond Tashkent.</w:t>
      </w:r>
    </w:p>
    <w:p>
      <w:pPr>
        <w:numPr>
          <w:ilvl w:val="0"/>
          <w:numId w:val="1004"/>
        </w:numPr>
        <w:pStyle w:val="Compact"/>
      </w:pPr>
      <w:r>
        <w:t xml:space="preserve">Concrete evidence of improved efficiency (targeting 30% reduction in editing time) and content accuracy for organizations across Uzbekistan Tashkent.</w:t>
      </w:r>
    </w:p>
    <w:p>
      <w:pPr>
        <w:numPr>
          <w:ilvl w:val="0"/>
          <w:numId w:val="1004"/>
        </w:numPr>
        <w:pStyle w:val="Compact"/>
      </w:pPr>
      <w:r>
        <w:t xml:space="preserve">A contribution to national digital sovereignty by reducing dependency on foreign platforms and fostering local tech talent within the Tashkent ecosystem.</w:t>
      </w:r>
    </w:p>
    <w:p>
      <w:pPr>
        <w:pStyle w:val="FirstParagraph"/>
      </w:pPr>
      <w:r>
        <w:t xml:space="preserve">More broadly, this Thesis Proposal directly supports Uzbekistan's "Digital Uzbekistan 2030" roadmap. A localized "Editor" is foundational for scaling quality digital content across government services, education (e.g., producing multilingual textbooks), and media—ultimately enhancing the nation's digital reputation and accessibility within Central Asia. For Tashkent specifically, it positions the city as an innovator in culturally intelligent technology, attracting talent and investment aligned with its status as Uzbekistan's premier tech center.</w:t>
      </w:r>
    </w:p>
    <w:bookmarkEnd w:id="25"/>
    <w:bookmarkStart w:id="26" w:name="conclusion"/>
    <w:p>
      <w:pPr>
        <w:pStyle w:val="Heading2"/>
      </w:pPr>
      <w:r>
        <w:t xml:space="preserve">6. Conclusion</w:t>
      </w:r>
    </w:p>
    <w:p>
      <w:pPr>
        <w:pStyle w:val="FirstParagraph"/>
      </w:pPr>
      <w:r>
        <w:t xml:space="preserve">The development of "Sharq Editor" represents a critical step towards realizing a truly inclusive digital future for Uzbekistan Tashkent. This Thesis Proposal transcends mere software development; it addresses a foundational gap in the nation's digital infrastructure, aligning with linguistic policy, cultural identity, and economic self-sufficiency goals. By centering the needs of Tashkent's content creators within its design and validation process, this research promises a tangible tool that empowers Uzbekistan to communicate its narratives effectively on its own terms. The success of "Sharq Editor" will serve as a model for future localized digital initiatives across Central Asia, proving that technological advancement must be rooted in local context. This Thesis Proposal is not just about an "Editor"—it is about building the foundation for a digitally sovereign and culturally vibrant Uzbekistan Tashkent.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"Sharq Editor" for Uzbekistan Tashkent</dc:title>
  <dc:creator/>
  <dc:language>en</dc:language>
  <cp:keywords/>
  <dcterms:created xsi:type="dcterms:W3CDTF">2026-07-20T04:05:23Z</dcterms:created>
  <dcterms:modified xsi:type="dcterms:W3CDTF">2026-07-20T04:05:23Z</dcterms:modified>
</cp:coreProperties>
</file>

<file path=docProps/custom.xml><?xml version="1.0" encoding="utf-8"?>
<Properties xmlns="http://schemas.openxmlformats.org/officeDocument/2006/custom-properties" xmlns:vt="http://schemas.openxmlformats.org/officeDocument/2006/docPropsVTypes"/>
</file>