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Kabul,</w:t>
      </w:r>
      <w:r>
        <w:t xml:space="preserve"> </w:t>
      </w:r>
      <w:r>
        <w:t xml:space="preserve">Afghanistan</w:t>
      </w:r>
    </w:p>
    <w:bookmarkStart w:id="29" w:name="Xb6ad8310072b75dceee133ba8ced1d1f1eec83e"/>
    <w:p>
      <w:pPr>
        <w:pStyle w:val="Heading1"/>
      </w:pPr>
      <w:r>
        <w:t xml:space="preserve">Thesis Proposal: Strengthening Educational Administration in Kabul, Afghanistan through Contextual Leadership Development</w:t>
      </w:r>
    </w:p>
    <w:bookmarkStart w:id="20" w:name="Xe1e5472efdf8b7f9ebac1ec8e5468dd50cb7e90"/>
    <w:p>
      <w:pPr>
        <w:pStyle w:val="Heading2"/>
      </w:pPr>
      <w:r>
        <w:t xml:space="preserve">1. Introduction: The Imperative for Effective Education Administration in Kabul</w:t>
      </w:r>
    </w:p>
    <w:p>
      <w:pPr>
        <w:pStyle w:val="FirstParagraph"/>
      </w:pPr>
      <w:r>
        <w:t xml:space="preserve">The education sector in Afghanistan has undergone transformative yet precarious development since 2001, with Kabul emerging as the epicenter of both progress and persistent challenges. Despite significant gains in enrollment—particularly for girls—the quality of education remains critically compromised due to systemic weaknesses in educational administration. As the capital city serves as Afghanistan's political, economic, and educational hub, its schools confront unique pressures: overcrowded classrooms, inadequate infrastructure, teacher shortages exacerbated by security concerns, and fragmented leadership structures. This thesis addresses a critical gap: the absence of contextually relevant frameworks for</w:t>
      </w:r>
      <w:r>
        <w:t xml:space="preserve"> </w:t>
      </w:r>
      <w:r>
        <w:rPr>
          <w:bCs/>
          <w:b/>
        </w:rPr>
        <w:t xml:space="preserve">Education Administrator</w:t>
      </w:r>
      <w:r>
        <w:t xml:space="preserve"> </w:t>
      </w:r>
      <w:r>
        <w:t xml:space="preserve">development in Kabul's diverse urban landscape. With over 1.2 million students enrolled in Kabul's schools (Ministry of Education, 2023), the performance of Education Administrators directly determines whether educational policies translate into tangible learning outcomes for Afghanistan’s future generations.</w:t>
      </w:r>
    </w:p>
    <w:bookmarkEnd w:id="20"/>
    <w:bookmarkStart w:id="21" w:name="X690cd426489cf478f05cedb0406a0b2603c2769"/>
    <w:p>
      <w:pPr>
        <w:pStyle w:val="Heading2"/>
      </w:pPr>
      <w:r>
        <w:t xml:space="preserve">2. Problem Statement: The Leadership Vacuum in Kabul's Schools</w:t>
      </w:r>
    </w:p>
    <w:p>
      <w:pPr>
        <w:pStyle w:val="FirstParagraph"/>
      </w:pPr>
      <w:r>
        <w:t xml:space="preserve">Kabul's educational institutions operate under severe administrative constraints. Current Education Administrators—principals, district education officers, and curriculum coordinators—typically lack formal training in modern educational leadership, management systems, or crisis-responsive pedagogy. A 2023 USAID assessment revealed that only 17% of Kabul school administrators had completed specialized leadership programs. This deficit manifests in chronic issues:</w:t>
      </w:r>
    </w:p>
    <w:p>
      <w:pPr>
        <w:numPr>
          <w:ilvl w:val="0"/>
          <w:numId w:val="1001"/>
        </w:numPr>
        <w:pStyle w:val="Compact"/>
      </w:pPr>
      <w:r>
        <w:t xml:space="preserve">Resource misallocation (e.g., funds for textbooks diverted to non-educational needs)</w:t>
      </w:r>
    </w:p>
    <w:p>
      <w:pPr>
        <w:numPr>
          <w:ilvl w:val="0"/>
          <w:numId w:val="1001"/>
        </w:numPr>
        <w:pStyle w:val="Compact"/>
      </w:pPr>
      <w:r>
        <w:t xml:space="preserve">Inconsistent implementation of national curricula due to poor instructional supervision</w:t>
      </w:r>
    </w:p>
    <w:p>
      <w:pPr>
        <w:numPr>
          <w:ilvl w:val="0"/>
          <w:numId w:val="1001"/>
        </w:numPr>
        <w:pStyle w:val="Compact"/>
      </w:pPr>
      <w:r>
        <w:t xml:space="preserve">High teacher attrition rates from insecure or poorly managed schools</w:t>
      </w:r>
    </w:p>
    <w:p>
      <w:pPr>
        <w:numPr>
          <w:ilvl w:val="0"/>
          <w:numId w:val="1001"/>
        </w:numPr>
        <w:pStyle w:val="Compact"/>
      </w:pPr>
      <w:r>
        <w:t xml:space="preserve">Gender disparities in leadership roles (only 28% of Kabul school principals are women, per UNESCO)</w:t>
      </w:r>
    </w:p>
    <w:p>
      <w:pPr>
        <w:pStyle w:val="FirstParagraph"/>
      </w:pPr>
      <w:r>
        <w:t xml:space="preserve">Consequently, Kabul's education system remains trapped in a cycle of underperformance, undermining Afghanistan's human capital development goals. This thesis contends that transforming Education Administrators from reactive managers into strategic educational leaders is not merely beneficial—it is an urgent prerequisite for sustainable educational reform in Afghanistan.</w:t>
      </w:r>
    </w:p>
    <w:bookmarkEnd w:id="21"/>
    <w:bookmarkStart w:id="22" w:name="research-questions-and-objectives"/>
    <w:p>
      <w:pPr>
        <w:pStyle w:val="Heading2"/>
      </w:pPr>
      <w:r>
        <w:t xml:space="preserve">3. Research Questions and Objectives</w:t>
      </w:r>
    </w:p>
    <w:p>
      <w:pPr>
        <w:pStyle w:val="FirstParagraph"/>
      </w:pPr>
      <w:r>
        <w:t xml:space="preserve">This study seeks to answer three interrelated questions:</w:t>
      </w:r>
    </w:p>
    <w:p>
      <w:pPr>
        <w:numPr>
          <w:ilvl w:val="0"/>
          <w:numId w:val="1002"/>
        </w:numPr>
        <w:pStyle w:val="Compact"/>
      </w:pPr>
      <w:r>
        <w:rPr>
          <w:iCs/>
          <w:i/>
        </w:rPr>
        <w:t xml:space="preserve">What specific leadership competencies are most urgently needed by Education Administrators in Kabul’s schools to address systemic challenges?</w:t>
      </w:r>
    </w:p>
    <w:p>
      <w:pPr>
        <w:numPr>
          <w:ilvl w:val="0"/>
          <w:numId w:val="1002"/>
        </w:numPr>
        <w:pStyle w:val="Compact"/>
      </w:pPr>
      <w:r>
        <w:rPr>
          <w:iCs/>
          <w:i/>
        </w:rPr>
        <w:t xml:space="preserve">How do contextual factors—security instability, cultural norms, and resource scarcity—influence the implementation of administrative practices in Kabul?</w:t>
      </w:r>
    </w:p>
    <w:p>
      <w:pPr>
        <w:numPr>
          <w:ilvl w:val="0"/>
          <w:numId w:val="1002"/>
        </w:numPr>
        <w:pStyle w:val="Compact"/>
      </w:pPr>
      <w:r>
        <w:rPr>
          <w:iCs/>
          <w:i/>
        </w:rPr>
        <w:t xml:space="preserve">What locally adaptive training models can effectively build leadership capacity among Education Administrators in Afghanistan’s capital?</w:t>
      </w:r>
    </w:p>
    <w:p>
      <w:pPr>
        <w:pStyle w:val="FirstParagraph"/>
      </w:pPr>
      <w:r>
        <w:t xml:space="preserve">The primary objectives are to:</w:t>
      </w:r>
    </w:p>
    <w:p>
      <w:pPr>
        <w:numPr>
          <w:ilvl w:val="0"/>
          <w:numId w:val="1003"/>
        </w:numPr>
        <w:pStyle w:val="Compact"/>
      </w:pPr>
      <w:r>
        <w:t xml:space="preserve">Develop a competency framework for Kabul-based Education Administrators aligned with national education policies</w:t>
      </w:r>
    </w:p>
    <w:p>
      <w:pPr>
        <w:numPr>
          <w:ilvl w:val="0"/>
          <w:numId w:val="1003"/>
        </w:numPr>
        <w:pStyle w:val="Compact"/>
      </w:pPr>
      <w:r>
        <w:t xml:space="preserve">Identify contextual barriers to effective leadership within Kabul’s socio-political ecosystem</w:t>
      </w:r>
    </w:p>
    <w:p>
      <w:pPr>
        <w:numPr>
          <w:ilvl w:val="0"/>
          <w:numId w:val="1003"/>
        </w:numPr>
        <w:pStyle w:val="Compact"/>
      </w:pPr>
      <w:r>
        <w:t xml:space="preserve">Design and validate a culturally responsive training model co-created with Afghan educational stakeholders</w:t>
      </w:r>
    </w:p>
    <w:bookmarkEnd w:id="22"/>
    <w:bookmarkStart w:id="23" w:name="Xccfdca7f5af61be1a7a68aa3a504c8cdf4d5876"/>
    <w:p>
      <w:pPr>
        <w:pStyle w:val="Heading2"/>
      </w:pPr>
      <w:r>
        <w:t xml:space="preserve">4. Literature Review: Gaps in Global and Contextual Research</w:t>
      </w:r>
    </w:p>
    <w:p>
      <w:pPr>
        <w:pStyle w:val="FirstParagraph"/>
      </w:pPr>
      <w:r>
        <w:t xml:space="preserve">While international literature on education administration emphasizes leadership models from high-income contexts (e.g., Fullan’s change theory), such frameworks fail to address Afghanistan’s realities. Existing studies on post-conflict education (e.g., UNESCO, 2019; World Bank, 2021) focus primarily on infrastructure and enrollment without analyzing administrative capacity. Crucially, no research has examined Education Administrator roles within Kabul's unique urban dynamics—where schools operate amid competing priorities: security threats from residual conflict, rapid urbanization (Kabul’s population grew by 45% since 2010), and cultural negotiations around gender-inclusive leadership. This thesis bridges this gap by centering the lived experiences of Education Administrators in Kabul as the primary analytical lens.</w:t>
      </w:r>
    </w:p>
    <w:bookmarkEnd w:id="23"/>
    <w:bookmarkStart w:id="24" w:name="X5429e6976632eed3411f1cf42f86900e6ac9d2c"/>
    <w:p>
      <w:pPr>
        <w:pStyle w:val="Heading2"/>
      </w:pPr>
      <w:r>
        <w:t xml:space="preserve">5. Methodology: Participatory Action Research in Kabul</w:t>
      </w:r>
    </w:p>
    <w:p>
      <w:pPr>
        <w:pStyle w:val="FirstParagraph"/>
      </w:pPr>
      <w:r>
        <w:t xml:space="preserve">This study employs a mixed-methods approach grounded in participatory action research (PAR), prioritizing Afghan voices and contextual authenticity:</w:t>
      </w:r>
    </w:p>
    <w:p>
      <w:pPr>
        <w:numPr>
          <w:ilvl w:val="0"/>
          <w:numId w:val="1004"/>
        </w:numPr>
        <w:pStyle w:val="Compact"/>
      </w:pPr>
      <w:r>
        <w:rPr>
          <w:bCs/>
          <w:b/>
        </w:rPr>
        <w:t xml:space="preserve">Phase 1: Qualitative Exploration</w:t>
      </w:r>
      <w:r>
        <w:t xml:space="preserve"> </w:t>
      </w:r>
      <w:r>
        <w:t xml:space="preserve">(3 months) – In-depth interviews with 40 Education Administrators across Kabul’s 12 districts, focusing on leadership challenges. Focus groups with teachers (n=80) and parents (n=60) to triangulate perspectives.</w:t>
      </w:r>
    </w:p>
    <w:p>
      <w:pPr>
        <w:numPr>
          <w:ilvl w:val="0"/>
          <w:numId w:val="1004"/>
        </w:numPr>
        <w:pStyle w:val="Compact"/>
      </w:pPr>
      <w:r>
        <w:rPr>
          <w:bCs/>
          <w:b/>
        </w:rPr>
        <w:t xml:space="preserve">Phase 2: Competency Mapping</w:t>
      </w:r>
      <w:r>
        <w:t xml:space="preserve"> </w:t>
      </w:r>
      <w:r>
        <w:t xml:space="preserve">(2 months) – Collaborative workshops with Ministry of Education officials, UNICEF advisors, and local NGOs to validate leadership priorities using the Delphi technique.</w:t>
      </w:r>
    </w:p>
    <w:p>
      <w:pPr>
        <w:numPr>
          <w:ilvl w:val="0"/>
          <w:numId w:val="1004"/>
        </w:numPr>
        <w:pStyle w:val="Compact"/>
      </w:pPr>
      <w:r>
        <w:rPr>
          <w:bCs/>
          <w:b/>
        </w:rPr>
        <w:t xml:space="preserve">Phase 3: Intervention Design &amp; Pilot</w:t>
      </w:r>
      <w:r>
        <w:t xml:space="preserve"> </w:t>
      </w:r>
      <w:r>
        <w:t xml:space="preserve">(5 months) – Co-creation of a modular training curriculum focusing on adaptive leadership, gender-responsive management, and resource optimization. Piloted in 10 Kabul schools with randomized control groups.</w:t>
      </w:r>
    </w:p>
    <w:p>
      <w:pPr>
        <w:numPr>
          <w:ilvl w:val="0"/>
          <w:numId w:val="1004"/>
        </w:numPr>
        <w:pStyle w:val="Compact"/>
      </w:pPr>
      <w:r>
        <w:rPr>
          <w:bCs/>
          <w:b/>
        </w:rPr>
        <w:t xml:space="preserve">Data Analysis</w:t>
      </w:r>
      <w:r>
        <w:t xml:space="preserve"> </w:t>
      </w:r>
      <w:r>
        <w:t xml:space="preserve">– Thematic analysis of interview transcripts (using NVivo), quantitative assessment of pre/post-training administrative practices, and cost-benefit analysis of the proposed model.</w:t>
      </w:r>
    </w:p>
    <w:p>
      <w:pPr>
        <w:pStyle w:val="FirstParagraph"/>
      </w:pPr>
      <w:r>
        <w:rPr>
          <w:iCs/>
          <w:i/>
        </w:rPr>
        <w:t xml:space="preserve">Ethical considerations are paramount:</w:t>
      </w:r>
      <w:r>
        <w:t xml:space="preserve"> </w:t>
      </w:r>
      <w:r>
        <w:t xml:space="preserve">All participants will receive informed consent in Dari/Pashto; female researchers will conduct women-centered interviews; data anonymization protocols will protect administrators from potential security risks.</w:t>
      </w:r>
    </w:p>
    <w:bookmarkEnd w:id="24"/>
    <w:bookmarkStart w:id="25" w:name="X39c53d70b1c291184d747086d3555d2e5f09e7e"/>
    <w:p>
      <w:pPr>
        <w:pStyle w:val="Heading2"/>
      </w:pPr>
      <w:r>
        <w:t xml:space="preserve">6. Expected Outcomes and Significance for Afghanistan</w:t>
      </w:r>
    </w:p>
    <w:p>
      <w:pPr>
        <w:pStyle w:val="FirstParagraph"/>
      </w:pPr>
      <w:r>
        <w:t xml:space="preserve">This thesis anticipates three transformative contributions:</w:t>
      </w:r>
    </w:p>
    <w:p>
      <w:pPr>
        <w:numPr>
          <w:ilvl w:val="0"/>
          <w:numId w:val="1005"/>
        </w:numPr>
        <w:pStyle w:val="Compact"/>
      </w:pPr>
      <w:r>
        <w:rPr>
          <w:bCs/>
          <w:b/>
        </w:rPr>
        <w:t xml:space="preserve">A Contextual Leadership Framework</w:t>
      </w:r>
      <w:r>
        <w:t xml:space="preserve">: A culturally embedded competency model tailored to Kabul’s administrative realities, moving beyond Westernized templates. This includes modules on conflict-sensitive school management and navigating community-based educational governance structures.</w:t>
      </w:r>
    </w:p>
    <w:p>
      <w:pPr>
        <w:numPr>
          <w:ilvl w:val="0"/>
          <w:numId w:val="1005"/>
        </w:numPr>
        <w:pStyle w:val="Compact"/>
      </w:pPr>
      <w:r>
        <w:rPr>
          <w:bCs/>
          <w:b/>
        </w:rPr>
        <w:t xml:space="preserve">A Scalable Training Model</w:t>
      </w:r>
      <w:r>
        <w:t xml:space="preserve">: A low-cost, mobile-based training system using SMS and local radio for administrators in remote Kabul neighborhoods (e.g., Dasht-e-Barchi), addressing current barriers like travel restrictions.</w:t>
      </w:r>
    </w:p>
    <w:p>
      <w:pPr>
        <w:numPr>
          <w:ilvl w:val="0"/>
          <w:numId w:val="1005"/>
        </w:numPr>
        <w:pStyle w:val="Compact"/>
      </w:pPr>
      <w:r>
        <w:rPr>
          <w:bCs/>
          <w:b/>
        </w:rPr>
        <w:t xml:space="preserve">Policy Pathways</w:t>
      </w:r>
      <w:r>
        <w:t xml:space="preserve">: Direct recommendations to Afghanistan’s Ministry of Education for integrating leadership development into national teacher certification standards, with emphasis on gender parity in administrator recruitment.</w:t>
      </w:r>
    </w:p>
    <w:p>
      <w:pPr>
        <w:pStyle w:val="FirstParagraph"/>
      </w:pPr>
      <w:r>
        <w:t xml:space="preserve">The significance extends beyond Kabul: This research will provide a replicable blueprint for education administration reform across conflict-affected regions in Afghanistan. By empowering Education Administrators as catalysts for change, the project directly supports Afghanistan’s National Education Strategic Plan 2023–2030 and UN Sustainable Development Goal 4 (Quality Education).</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Synthesized research gaps; Interview protocols validated with Afghan partners.</w:t>
            </w:r>
          </w:p>
        </w:tc>
      </w:tr>
      <w:tr>
        <w:tc>
          <w:tcPr/>
          <w:p>
            <w:pPr>
              <w:pStyle w:val="Compact"/>
              <w:jc w:val="left"/>
            </w:pPr>
            <w:r>
              <w:t xml:space="preserve">Data Collection (Kabul Fieldwork)</w:t>
            </w:r>
          </w:p>
        </w:tc>
        <w:tc>
          <w:tcPr/>
          <w:p>
            <w:pPr>
              <w:pStyle w:val="Compact"/>
              <w:jc w:val="left"/>
            </w:pPr>
            <w:r>
              <w:t xml:space="preserve">Months 3–5</w:t>
            </w:r>
          </w:p>
        </w:tc>
        <w:tc>
          <w:tcPr/>
          <w:p>
            <w:pPr>
              <w:pStyle w:val="Compact"/>
              <w:jc w:val="left"/>
            </w:pPr>
            <w:r>
              <w:t xml:space="preserve">40 administrator interviews; 8 focus groups; Preliminary competency matrix.</w:t>
            </w:r>
          </w:p>
        </w:tc>
      </w:tr>
      <w:tr>
        <w:tc>
          <w:tcPr/>
          <w:p>
            <w:pPr>
              <w:pStyle w:val="Compact"/>
              <w:jc w:val="left"/>
            </w:pPr>
            <w:r>
              <w:t xml:space="preserve">Training Model Development &amp; Pilot</w:t>
            </w:r>
          </w:p>
        </w:tc>
        <w:tc>
          <w:tcPr/>
          <w:p>
            <w:pPr>
              <w:pStyle w:val="Compact"/>
              <w:jc w:val="left"/>
            </w:pPr>
            <w:r>
              <w:t xml:space="preserve">Months 6–10</w:t>
            </w:r>
          </w:p>
        </w:tc>
        <w:tc>
          <w:tcPr/>
          <w:p>
            <w:pPr>
              <w:pStyle w:val="Compact"/>
              <w:jc w:val="left"/>
            </w:pPr>
            <w:r>
              <w:t xml:space="preserve">Certified training curriculum; Pilot evaluation report from 10 schools.</w:t>
            </w:r>
          </w:p>
        </w:tc>
      </w:tr>
      <w:tr>
        <w:tc>
          <w:tcPr/>
          <w:p>
            <w:pPr>
              <w:pStyle w:val="Compact"/>
              <w:jc w:val="left"/>
            </w:pPr>
            <w:r>
              <w:t xml:space="preserve">Analysis &amp; Thesis Finalization</w:t>
            </w:r>
          </w:p>
        </w:tc>
        <w:tc>
          <w:tcPr/>
          <w:p>
            <w:pPr>
              <w:pStyle w:val="Compact"/>
              <w:jc w:val="left"/>
            </w:pPr>
            <w:r>
              <w:t xml:space="preserve">Months 11–12</w:t>
            </w:r>
          </w:p>
        </w:tc>
        <w:tc>
          <w:tcPr/>
          <w:p>
            <w:pPr>
              <w:pStyle w:val="Compact"/>
              <w:jc w:val="left"/>
            </w:pPr>
            <w:r>
              <w:t xml:space="preserve">Complete thesis; Policy brief for Ministry of Education.</w:t>
            </w:r>
          </w:p>
        </w:tc>
      </w:tr>
    </w:tbl>
    <w:bookmarkEnd w:id="26"/>
    <w:bookmarkStart w:id="27" w:name="Xcf668fbf6b85938177e92ce26805e3fea2cbb87"/>
    <w:p>
      <w:pPr>
        <w:pStyle w:val="Heading2"/>
      </w:pPr>
      <w:r>
        <w:t xml:space="preserve">8. Conclusion: Leadership as the Catalyst for Kabul's Educational Renaissance</w:t>
      </w:r>
    </w:p>
    <w:p>
      <w:pPr>
        <w:pStyle w:val="FirstParagraph"/>
      </w:pPr>
      <w:r>
        <w:t xml:space="preserve">In Afghanistan’s capital city, where education is both a beacon of hope and a battleground for societal transformation, the role of the Education Administrator cannot be overstated. This thesis moves beyond theoretical discourse to demand actionable change: it positions Education Administrators not as mere bureaucrats but as essential architects of Kabul’s educational future. By grounding leadership development in Afghanistan’s realities—its culture, its struggles, and its resilience—this research promises to equip a generation of administrators capable of turning policy into practice. Ultimately, investing in the capabilities of Education Administrators across Kabul is an investment in Afghanistan’s most precious resource: its children. As the nation navigates unprecedented challenges, this thesis offers a pragmatic pathway toward building an education system that serves every child in Kabul with dignity and excellence.</w:t>
      </w:r>
    </w:p>
    <w:bookmarkEnd w:id="27"/>
    <w:bookmarkStart w:id="28" w:name="references-selected"/>
    <w:p>
      <w:pPr>
        <w:pStyle w:val="Heading2"/>
      </w:pPr>
      <w:r>
        <w:t xml:space="preserve">References (Selected)</w:t>
      </w:r>
    </w:p>
    <w:p>
      <w:pPr>
        <w:numPr>
          <w:ilvl w:val="0"/>
          <w:numId w:val="1006"/>
        </w:numPr>
        <w:pStyle w:val="Compact"/>
      </w:pPr>
      <w:r>
        <w:t xml:space="preserve">Ministry of Education, Afghanistan. (2023). *Annual Education Report*. Kabul: MoE.</w:t>
      </w:r>
    </w:p>
    <w:p>
      <w:pPr>
        <w:numPr>
          <w:ilvl w:val="0"/>
          <w:numId w:val="1006"/>
        </w:numPr>
        <w:pStyle w:val="Compact"/>
      </w:pPr>
      <w:r>
        <w:t xml:space="preserve">UNESCO. (2019). *Education in Emergencies: A Global Review*. Paris: UNESCO Publishing.</w:t>
      </w:r>
    </w:p>
    <w:p>
      <w:pPr>
        <w:numPr>
          <w:ilvl w:val="0"/>
          <w:numId w:val="1006"/>
        </w:numPr>
        <w:pStyle w:val="Compact"/>
      </w:pPr>
      <w:r>
        <w:t xml:space="preserve">World Bank. (2021). *Afghanistan Education Sector Analysis*. Washington, DC: World Bank Group.</w:t>
      </w:r>
    </w:p>
    <w:p>
      <w:pPr>
        <w:numPr>
          <w:ilvl w:val="0"/>
          <w:numId w:val="1006"/>
        </w:numPr>
        <w:pStyle w:val="Compact"/>
      </w:pPr>
      <w:r>
        <w:t xml:space="preserve">Mohammed, R., &amp; Rahman, A. (2023). "Gendered Leadership Barriers in Kabul Schools." *Journal of International Education*, 45(2), 112–130.</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Kabul, Afghanistan</dc:title>
  <dc:creator/>
  <dc:language>en</dc:language>
  <cp:keywords/>
  <dcterms:created xsi:type="dcterms:W3CDTF">2025-12-12T12:35:03Z</dcterms:created>
  <dcterms:modified xsi:type="dcterms:W3CDTF">2025-12-12T12:35:03Z</dcterms:modified>
</cp:coreProperties>
</file>

<file path=docProps/custom.xml><?xml version="1.0" encoding="utf-8"?>
<Properties xmlns="http://schemas.openxmlformats.org/officeDocument/2006/custom-properties" xmlns:vt="http://schemas.openxmlformats.org/officeDocument/2006/docPropsVTypes"/>
</file>