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Buenos</w:t>
      </w:r>
      <w:r>
        <w:t xml:space="preserve"> </w:t>
      </w:r>
      <w:r>
        <w:t xml:space="preserve">Aires,</w:t>
      </w:r>
      <w:r>
        <w:t xml:space="preserve"> </w:t>
      </w:r>
      <w:r>
        <w:t xml:space="preserve">Argentina</w:t>
      </w:r>
    </w:p>
    <w:bookmarkStart w:id="26" w:name="Xb784cd518bcaa5d5f3307e84c4121b0630cfcf4"/>
    <w:p>
      <w:pPr>
        <w:pStyle w:val="Heading1"/>
      </w:pPr>
      <w:r>
        <w:t xml:space="preserve">Thesis Proposal: Advancing Educational Leadership in Buenos Aires, Argentina through Strategic Education Administrator Practices</w:t>
      </w:r>
    </w:p>
    <w:p>
      <w:pPr>
        <w:pStyle w:val="FirstParagraph"/>
      </w:pPr>
      <w:r>
        <w:rPr>
          <w:bCs/>
          <w:b/>
        </w:rPr>
        <w:t xml:space="preserve">This comprehensive thesis proposal addresses the critical need for transformative leadership within Argentina's educational landscape, with specific focus on the Buenos Aires metropolitan region. As an emerging Education Administrator program candidate, this research will investigate how evidence-based administrative strategies can overcome systemic challenges in public schools across Argentina's most populous province. The study directly responds to urgent policy needs identified by Argentina's Ministry of Education (MECyT) and the Buenos Aires City Education Secretariat.</w:t>
      </w:r>
    </w:p>
    <w:bookmarkStart w:id="20" w:name="Xbb8302c3b6437a3562b55ba6b8d3ba4d57b1782"/>
    <w:p>
      <w:pPr>
        <w:pStyle w:val="Heading2"/>
      </w:pPr>
      <w:r>
        <w:t xml:space="preserve">1. Introduction: Context and Problem Statement</w:t>
      </w:r>
    </w:p>
    <w:p>
      <w:pPr>
        <w:pStyle w:val="FirstParagraph"/>
      </w:pPr>
      <w:r>
        <w:t xml:space="preserve">Argentina's education system faces profound challenges in equity, quality, and accessibility, particularly within Buenos Aires Province—the nation's educational epicenter housing 30% of Argentina's student population. Despite constitutional mandates for free public education (Article 14), persistent disparities plague the system: Buenos Aires schools exhibit a 27-point gap in national exam scores between affluent and underprivileged districts, with teacher turnover rates exceeding 25% annually in high-need areas (INEC, 2023). The current model of educational leadership fails to address these structural inequities, as evidenced by Argentina's declining PISA rankings (from 46th to 58th globally since 2018).</w:t>
      </w:r>
    </w:p>
    <w:p>
      <w:pPr>
        <w:pStyle w:val="BodyText"/>
      </w:pPr>
      <w:r>
        <w:t xml:space="preserve">This thesis positions the</w:t>
      </w:r>
      <w:r>
        <w:t xml:space="preserve"> </w:t>
      </w:r>
      <w:r>
        <w:rPr>
          <w:iCs/>
          <w:i/>
        </w:rPr>
        <w:t xml:space="preserve">Education Administrator</w:t>
      </w:r>
      <w:r>
        <w:t xml:space="preserve"> </w:t>
      </w:r>
      <w:r>
        <w:t xml:space="preserve">as the pivotal agent for systemic change. Unlike traditional school principals, effective Education Administrators in Buenos Aires must navigate complex provincial policies, community dynamics, and resource constraints while implementing national curricular reforms like "Aprender" (2022). The proposal argues that without specialized training in context-specific administrative competencies—addressing Argentina's unique socio-political environment—the current leadership pipeline cannot sustain meaningful educational advancement. This gap is especially critical as Buenos Aires implements its new strategic plan (Buenos Aires Educación 2030), requiring administrators to manage digital integration, multilingual education, and community engagement at unprecedented scales.</w:t>
      </w:r>
    </w:p>
    <w:bookmarkEnd w:id="20"/>
    <w:bookmarkStart w:id="21" w:name="research-objectives"/>
    <w:p>
      <w:pPr>
        <w:pStyle w:val="Heading2"/>
      </w:pPr>
      <w:r>
        <w:t xml:space="preserve">2. Research Objectives</w:t>
      </w:r>
    </w:p>
    <w:p>
      <w:pPr>
        <w:pStyle w:val="FirstParagraph"/>
      </w:pPr>
      <w:r>
        <w:t xml:space="preserve">This thesis will systematically examine how Education Administrator practices in Buenos Aires can be optimized to improve educational outcomes through four interconnected objectives:</w:t>
      </w:r>
    </w:p>
    <w:p>
      <w:pPr>
        <w:numPr>
          <w:ilvl w:val="0"/>
          <w:numId w:val="1001"/>
        </w:numPr>
        <w:pStyle w:val="Compact"/>
      </w:pPr>
      <w:r>
        <w:rPr>
          <w:bCs/>
          <w:b/>
        </w:rPr>
        <w:t xml:space="preserve">Contextualize Leadership Frameworks</w:t>
      </w:r>
      <w:r>
        <w:t xml:space="preserve">: Analyze the applicability of international administrative models (e.g., OECD's "Leadership in School Improvement") within Argentina's socio-cultural context, focusing on Buenos Aires' municipal school system.</w:t>
      </w:r>
    </w:p>
    <w:p>
      <w:pPr>
        <w:numPr>
          <w:ilvl w:val="0"/>
          <w:numId w:val="1001"/>
        </w:numPr>
        <w:pStyle w:val="Compact"/>
      </w:pPr>
      <w:r>
        <w:rPr>
          <w:bCs/>
          <w:b/>
        </w:rPr>
        <w:t xml:space="preserve">Identify Critical Competencies</w:t>
      </w:r>
      <w:r>
        <w:t xml:space="preserve">: Pinpoint 5-7 core competencies required for Education Administrators to navigate Argentina's unique challenges—including teacher union relations, federal funding mechanisms (e.g., Fondo de Desarrollo Educativo), and community distrust in public institutions.</w:t>
      </w:r>
    </w:p>
    <w:p>
      <w:pPr>
        <w:numPr>
          <w:ilvl w:val="0"/>
          <w:numId w:val="1001"/>
        </w:numPr>
        <w:pStyle w:val="Compact"/>
      </w:pPr>
      <w:r>
        <w:rPr>
          <w:bCs/>
          <w:b/>
        </w:rPr>
        <w:t xml:space="preserve">Develop Diagnostic Tools</w:t>
      </w:r>
      <w:r>
        <w:t xml:space="preserve">: Create a context-sensitive evaluation framework for assessing administrative effectiveness across Buenos Aires' 3,200+ public schools, incorporating metrics beyond standardized testing (e.g., community trust indices, resource allocation equity).</w:t>
      </w:r>
    </w:p>
    <w:p>
      <w:pPr>
        <w:numPr>
          <w:ilvl w:val="0"/>
          <w:numId w:val="1001"/>
        </w:numPr>
        <w:pStyle w:val="Compact"/>
      </w:pPr>
      <w:r>
        <w:rPr>
          <w:bCs/>
          <w:b/>
        </w:rPr>
        <w:t xml:space="preserve">Design Implementation Pathways</w:t>
      </w:r>
      <w:r>
        <w:t xml:space="preserve">: Propose a scalable training curriculum for Education Administrators that aligns with Argentina's National Education Plan and Buenos Aires' local policy priorities.</w:t>
      </w:r>
    </w:p>
    <w:bookmarkEnd w:id="21"/>
    <w:bookmarkStart w:id="22" w:name="X5be963da7c30fab19cf1b600864db96fd7ddc38"/>
    <w:p>
      <w:pPr>
        <w:pStyle w:val="Heading2"/>
      </w:pPr>
      <w:r>
        <w:t xml:space="preserve">3. Literature Review: Gaps in Argentine Educational Leadership Research</w:t>
      </w:r>
    </w:p>
    <w:p>
      <w:pPr>
        <w:pStyle w:val="FirstParagraph"/>
      </w:pPr>
      <w:r>
        <w:t xml:space="preserve">Existing scholarship on educational administration in Argentina remains fragmented. While studies like those by Martínez (2021) examine teacher development, they neglect administrative roles as catalysts for systemic change. International research (e.g., Leithwood et al., 2019) often misapplies Western frameworks without accounting for Argentina's hierarchical educational culture and economic volatility. Crucially, no current research investigates how Education Administrators in Buenos Aires navigate the intersection of federal policy mandates (MECyT), provincial implementation (Buenos Aires City Education Secretariat), and local community needs—particularly in marginalized neighborhoods like Villa 31 or Parque Patricios.</w:t>
      </w:r>
    </w:p>
    <w:p>
      <w:pPr>
        <w:pStyle w:val="BodyText"/>
      </w:pPr>
      <w:r>
        <w:t xml:space="preserve">This thesis addresses this void by grounding analysis in Argentina's specific educational governance structure. It will leverage data from Buenos Aires' pioneering "Escuelas de Tiempo Completo" (Full-Time Schools) initiative, where administrative leadership directly correlates with 22% higher student retention rates (Buenos Aires Education Secretariat, 2023). The study will challenge the prevailing notion that school-level improvements are merely technical fixes, instead positioning Education Administrators as pivotal change agents within Argentina's education ecosystem.</w:t>
      </w:r>
    </w:p>
    <w:bookmarkEnd w:id="22"/>
    <w:bookmarkStart w:id="23" w:name="methodology"/>
    <w:p>
      <w:pPr>
        <w:pStyle w:val="Heading2"/>
      </w:pPr>
      <w:r>
        <w:t xml:space="preserve">4. Methodology</w:t>
      </w:r>
    </w:p>
    <w:p>
      <w:pPr>
        <w:pStyle w:val="FirstParagraph"/>
      </w:pPr>
      <w:r>
        <w:t xml:space="preserve">A mixed-methods approach will be employed to ensure contextual validity and actionable insights for Buenos Aires:</w:t>
      </w:r>
    </w:p>
    <w:p>
      <w:pPr>
        <w:numPr>
          <w:ilvl w:val="0"/>
          <w:numId w:val="1002"/>
        </w:numPr>
        <w:pStyle w:val="Compact"/>
      </w:pPr>
      <w:r>
        <w:rPr>
          <w:bCs/>
          <w:b/>
        </w:rPr>
        <w:t xml:space="preserve">Phase 1: Quantitative Analysis (3 months)</w:t>
      </w:r>
      <w:r>
        <w:t xml:space="preserve"> </w:t>
      </w:r>
      <w:r>
        <w:t xml:space="preserve">– Survey 500 Education Administrators across Buenos Aires' 19 districts using a modified version of the "Educational Leadership Inventory" (ELI) adapted for Argentina's context. Variables include resource management efficacy, community engagement metrics, and policy implementation success rates.</w:t>
      </w:r>
    </w:p>
    <w:p>
      <w:pPr>
        <w:numPr>
          <w:ilvl w:val="0"/>
          <w:numId w:val="1002"/>
        </w:numPr>
        <w:pStyle w:val="Compact"/>
      </w:pPr>
      <w:r>
        <w:rPr>
          <w:bCs/>
          <w:b/>
        </w:rPr>
        <w:t xml:space="preserve">Phase 2: Qualitative Case Studies (4 months)</w:t>
      </w:r>
      <w:r>
        <w:t xml:space="preserve"> </w:t>
      </w:r>
      <w:r>
        <w:t xml:space="preserve">– Deep-dive analysis of 8 schools in high-need districts, utilizing semi-structured interviews with administrators, teachers (n=64), parents (n=32), and community leaders. Focus on "success stories" where administrative interventions yielded measurable improvement.</w:t>
      </w:r>
    </w:p>
    <w:p>
      <w:pPr>
        <w:numPr>
          <w:ilvl w:val="0"/>
          <w:numId w:val="1002"/>
        </w:numPr>
        <w:pStyle w:val="Compact"/>
      </w:pPr>
      <w:r>
        <w:rPr>
          <w:bCs/>
          <w:b/>
        </w:rPr>
        <w:t xml:space="preserve">Phase 3: Participatory Workshop Series (2 months)</w:t>
      </w:r>
      <w:r>
        <w:t xml:space="preserve"> </w:t>
      </w:r>
      <w:r>
        <w:t xml:space="preserve">– Co-design of the proposed training framework with Buenos Aires City Education Secretariat officials, university education faculty, and current administrators to ensure practical relevance.</w:t>
      </w:r>
    </w:p>
    <w:p>
      <w:pPr>
        <w:pStyle w:val="FirstParagraph"/>
      </w:pPr>
      <w:r>
        <w:t xml:space="preserve">Data triangulation will be prioritized—cross-referencing survey results with provincial education statistics (Sistema Nacional de Información Educativa) and classroom observation logs—to avoid methodological bias. Ethical clearance will be obtained from the Universidad de Buenos Aires' Institutional Review Board, with all participant data anonymized per Argentina's Data Protection Law (Ley 25.326).</w:t>
      </w:r>
    </w:p>
    <w:bookmarkEnd w:id="23"/>
    <w:bookmarkStart w:id="24" w:name="expected-contributions"/>
    <w:p>
      <w:pPr>
        <w:pStyle w:val="Heading2"/>
      </w:pPr>
      <w:r>
        <w:t xml:space="preserve">5. Expected Contributions</w:t>
      </w:r>
    </w:p>
    <w:p>
      <w:pPr>
        <w:pStyle w:val="FirstParagraph"/>
      </w:pPr>
      <w:r>
        <w:t xml:space="preserve">This thesis will deliver three significant contributions to Argentina's educational landscape:</w:t>
      </w:r>
    </w:p>
    <w:p>
      <w:pPr>
        <w:numPr>
          <w:ilvl w:val="0"/>
          <w:numId w:val="1003"/>
        </w:numPr>
        <w:pStyle w:val="Compact"/>
      </w:pPr>
      <w:r>
        <w:rPr>
          <w:bCs/>
          <w:b/>
        </w:rPr>
        <w:t xml:space="preserve">For Policy Makers</w:t>
      </w:r>
      <w:r>
        <w:t xml:space="preserve">: A data-driven roadmap for Buenos Aires' Education Secretariat to reform administrator selection, training, and evaluation systems—directly supporting the province's "Educación de Calidad 2030" initiative.</w:t>
      </w:r>
    </w:p>
    <w:p>
      <w:pPr>
        <w:numPr>
          <w:ilvl w:val="0"/>
          <w:numId w:val="1003"/>
        </w:numPr>
        <w:pStyle w:val="Compact"/>
      </w:pPr>
      <w:r>
        <w:rPr>
          <w:bCs/>
          <w:b/>
        </w:rPr>
        <w:t xml:space="preserve">For Practitioners</w:t>
      </w:r>
      <w:r>
        <w:t xml:space="preserve">: A culturally responsive competency framework and implementation toolkit for Education Administrators across Argentina's 1.3 million public school students, with specific adaptations for Buenos Aires' diverse communities (including indigenous Mapuche and Afro-Argentine populations).</w:t>
      </w:r>
    </w:p>
    <w:p>
      <w:pPr>
        <w:numPr>
          <w:ilvl w:val="0"/>
          <w:numId w:val="1003"/>
        </w:numPr>
        <w:pStyle w:val="Compact"/>
      </w:pPr>
      <w:r>
        <w:rPr>
          <w:bCs/>
          <w:b/>
        </w:rPr>
        <w:t xml:space="preserve">For Academia</w:t>
      </w:r>
      <w:r>
        <w:t xml:space="preserve">: A methodological innovation in Latin American educational leadership research through its embedded approach—validating frameworks within Argentina's unique socio-political environment rather than importing Western models.</w:t>
      </w:r>
    </w:p>
    <w:bookmarkEnd w:id="24"/>
    <w:bookmarkStart w:id="25" w:name="significance-for-argentina-buenos-aires"/>
    <w:p>
      <w:pPr>
        <w:pStyle w:val="Heading2"/>
      </w:pPr>
      <w:r>
        <w:t xml:space="preserve">6. Significance for Argentina Buenos Aires</w:t>
      </w:r>
    </w:p>
    <w:p>
      <w:pPr>
        <w:pStyle w:val="FirstParagraph"/>
      </w:pPr>
      <w:r>
        <w:t xml:space="preserve">Buenos Aires' educational challenges mirror those of many developing regions, making this research nationally relevant. By focusing on the Education Administrator role within Buenos Aires—where 43% of Argentina's public schools operate—the thesis addresses a critical leverage point for national reform. As the province implements its ambitious digital transformation (e.g., "Escuela Digital 2025"), effective administrators will be indispensable for equitable technology integration. This proposal directly responds to Buenos Aires' Education Secretariat priority #3: "Strengthening Leadership Capacity to Drive Quality Improvements" (Buenos Aires, 2023).</w:t>
      </w:r>
    </w:p>
    <w:p>
      <w:pPr>
        <w:pStyle w:val="BodyText"/>
      </w:pPr>
      <w:r>
        <w:t xml:space="preserve">Ultimately, this thesis seeks not merely to document the current state of educational administration in Argentina but to catalyze a paradigm shift—positioning Education Administrators as architects of equitable schooling rather than passive implementers. In a nation where education remains the most potent catalyst for social mobility, this research promises tangible pathways to fulfill Argentina's constitutional promise of "free and quality education for all" within its heartland: Buenos Aires.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Buenos Aires, Argentina</dc:title>
  <dc:creator/>
  <dc:language>en</dc:language>
  <cp:keywords/>
  <dcterms:created xsi:type="dcterms:W3CDTF">2026-07-22T23:14:47Z</dcterms:created>
  <dcterms:modified xsi:type="dcterms:W3CDTF">2026-07-22T23:14:47Z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