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9fffe77070d82dcdcf3a5d08199a8096c624689"/>
    <w:p>
      <w:pPr>
        <w:pStyle w:val="Heading1"/>
      </w:pPr>
      <w:r>
        <w:t xml:space="preserve">Thesis Proposal: Strengthening Educational Leadership through the Role of Education Administrator in Brazil São Paulo</w:t>
      </w:r>
    </w:p>
    <w:bookmarkStart w:id="20" w:name="X7d3939d1cb50b011ead4b259c6cfaeceee61e46"/>
    <w:p>
      <w:pPr>
        <w:pStyle w:val="Heading2"/>
      </w:pPr>
      <w:r>
        <w:t xml:space="preserve">I. Introduction and Contextual Background</w:t>
      </w:r>
    </w:p>
    <w:p>
      <w:pPr>
        <w:pStyle w:val="FirstParagraph"/>
      </w:pPr>
      <w:r>
        <w:t xml:space="preserve">The education landscape in Brazil, particularly within the expansive São Paulo state—a hub for 45 million inhabitants and 70% of Brazil's public school enrollment—faces critical challenges demanding innovative leadership solutions. Despite significant governmental investments like the "São Paulo Escola" initiative, persistent disparities in student performance across socioeconomically diverse regions underscore a systemic need for enhanced administrative capacity. This</w:t>
      </w:r>
      <w:r>
        <w:t xml:space="preserve"> </w:t>
      </w:r>
      <w:r>
        <w:rPr>
          <w:iCs/>
          <w:i/>
        </w:rPr>
        <w:t xml:space="preserve">Thesis Proposal</w:t>
      </w:r>
      <w:r>
        <w:t xml:space="preserve"> </w:t>
      </w:r>
      <w:r>
        <w:t xml:space="preserve">centers on the pivotal role of the</w:t>
      </w:r>
      <w:r>
        <w:t xml:space="preserve"> </w:t>
      </w:r>
      <w:r>
        <w:rPr>
          <w:bCs/>
          <w:b/>
        </w:rPr>
        <w:t xml:space="preserve">Education Administrator</w:t>
      </w:r>
      <w:r>
        <w:t xml:space="preserve"> </w:t>
      </w:r>
      <w:r>
        <w:t xml:space="preserve">as a catalyst for equitable educational transformation in Brazil São Paulo. As Brazil's most populous state grapples with urban-rural achievement gaps, teacher retention crises, and pandemic recovery demands, the professional efficacy of school-based administrators emerges as a decisive factor in institutional success.</w:t>
      </w:r>
    </w:p>
    <w:bookmarkEnd w:id="20"/>
    <w:bookmarkStart w:id="21" w:name="ii.-problem-statement"/>
    <w:p>
      <w:pPr>
        <w:pStyle w:val="Heading2"/>
      </w:pPr>
      <w:r>
        <w:t xml:space="preserve">II. Problem Statement</w:t>
      </w:r>
    </w:p>
    <w:p>
      <w:pPr>
        <w:pStyle w:val="FirstParagraph"/>
      </w:pPr>
      <w:r>
        <w:t xml:space="preserve">Evidence from São Paulo's 2021 SAEB (Basic Education Assessment System) reveals only 36% of students in public schools meet minimum proficiency standards in Portuguese and Mathematics—far below the national average. This performance gap correlates strongly with inconsistent leadership practices among</w:t>
      </w:r>
      <w:r>
        <w:t xml:space="preserve"> </w:t>
      </w:r>
      <w:r>
        <w:rPr>
          <w:bCs/>
          <w:b/>
        </w:rPr>
        <w:t xml:space="preserve">Education Administrator</w:t>
      </w:r>
      <w:r>
        <w:t xml:space="preserve">s, who often lack specialized training for São Paulo's unique context: over 7,000 schools across metropolitan zones (e.g., Greater São Paulo), rural municipalities like Presidente Prudente, and Indigenous territories. Current administrator preparation programs in Brazil fail to address the state's complex realities—multilingual classrooms, high student mobility rates, and resource scarcity—resulting in fragmented school management. Consequently, this research posits that ineffective leadership by</w:t>
      </w:r>
      <w:r>
        <w:t xml:space="preserve"> </w:t>
      </w:r>
      <w:r>
        <w:rPr>
          <w:iCs/>
          <w:i/>
        </w:rPr>
        <w:t xml:space="preserve">Education Administrator</w:t>
      </w:r>
      <w:r>
        <w:t xml:space="preserve">s directly contributes to suboptimal educational outcomes across Brazil São Paulo.</w:t>
      </w:r>
    </w:p>
    <w:bookmarkEnd w:id="21"/>
    <w:bookmarkStart w:id="22" w:name="iii.-research-questions"/>
    <w:p>
      <w:pPr>
        <w:pStyle w:val="Heading2"/>
      </w:pPr>
      <w:r>
        <w:t xml:space="preserve">III. Research Questions</w:t>
      </w:r>
    </w:p>
    <w:p>
      <w:pPr>
        <w:numPr>
          <w:ilvl w:val="0"/>
          <w:numId w:val="1001"/>
        </w:numPr>
        <w:pStyle w:val="Compact"/>
      </w:pPr>
      <w:r>
        <w:t xml:space="preserve">How do current professional development frameworks for Education Administrators in Brazil São Paulo address the state's socioeconomic and pedagogical complexities?</w:t>
      </w:r>
    </w:p>
    <w:p>
      <w:pPr>
        <w:numPr>
          <w:ilvl w:val="0"/>
          <w:numId w:val="1001"/>
        </w:numPr>
        <w:pStyle w:val="Compact"/>
      </w:pPr>
      <w:r>
        <w:t xml:space="preserve">What leadership practices most significantly correlate with improved student outcomes and teacher satisfaction in São Paulo's diverse public schools?</w:t>
      </w:r>
    </w:p>
    <w:p>
      <w:pPr>
        <w:numPr>
          <w:ilvl w:val="0"/>
          <w:numId w:val="1001"/>
        </w:numPr>
        <w:pStyle w:val="Compact"/>
      </w:pPr>
      <w:r>
        <w:t xml:space="preserve">How can an evidence-based model for Education Administrator training be co-designed with stakeholders to ensure scalability within Brazil São Paulo's education system?</w:t>
      </w:r>
    </w:p>
    <w:bookmarkEnd w:id="22"/>
    <w:bookmarkStart w:id="23" w:name="iv.-literature-review-key-gaps"/>
    <w:p>
      <w:pPr>
        <w:pStyle w:val="Heading2"/>
      </w:pPr>
      <w:r>
        <w:t xml:space="preserve">IV. Literature Review (Key Gaps)</w:t>
      </w:r>
    </w:p>
    <w:p>
      <w:pPr>
        <w:pStyle w:val="FirstParagraph"/>
      </w:pPr>
      <w:r>
        <w:t xml:space="preserve">While global literature emphasizes transformational leadership in education (e.g., Leithwood &amp; Jantzi, 2006), studies focused on Latin America remain sparse. Brazilian scholarship by Barros (2019) identifies "administrative fragmentation" as a systemic barrier but lacks empirical depth on São Paulo-specific contexts. Crucially, no research has examined how</w:t>
      </w:r>
      <w:r>
        <w:t xml:space="preserve"> </w:t>
      </w:r>
      <w:r>
        <w:rPr>
          <w:iCs/>
          <w:i/>
        </w:rPr>
        <w:t xml:space="preserve">Education Administrator</w:t>
      </w:r>
      <w:r>
        <w:t xml:space="preserve"> </w:t>
      </w:r>
      <w:r>
        <w:t xml:space="preserve">roles interact with São Paulo's unique governance structure—where municipal school boards (Diretoria de Ensino) operate under state oversight via SEE-SP (Secretaria de Educação do Estado de São Paulo). This proposal bridges this gap by grounding theory in Brazil São Paulo's policy ecosystem, particularly its 2020 "Educação em Tempo Integral" law mandating expanded school hours and interdisciplinary leadership.</w:t>
      </w:r>
    </w:p>
    <w:bookmarkEnd w:id="23"/>
    <w:bookmarkStart w:id="24" w:name="v.-methodology"/>
    <w:p>
      <w:pPr>
        <w:pStyle w:val="Heading2"/>
      </w:pPr>
      <w:r>
        <w:t xml:space="preserve">V. Methodology</w:t>
      </w:r>
    </w:p>
    <w:p>
      <w:pPr>
        <w:pStyle w:val="FirstParagraph"/>
      </w:pPr>
      <w:r>
        <w:t xml:space="preserve">This mixed-methods study will employ a sequential explanatory design across three phases:</w:t>
      </w:r>
    </w:p>
    <w:p>
      <w:pPr>
        <w:numPr>
          <w:ilvl w:val="0"/>
          <w:numId w:val="1002"/>
        </w:numPr>
        <w:pStyle w:val="Compact"/>
      </w:pPr>
      <w:r>
        <w:rPr>
          <w:bCs/>
          <w:b/>
        </w:rPr>
        <w:t xml:space="preserve">Phase 1 (Quantitative):</w:t>
      </w:r>
      <w:r>
        <w:t xml:space="preserve"> </w:t>
      </w:r>
      <w:r>
        <w:t xml:space="preserve">Survey of 300 Education Administrators across São Paulo's 59 education districts using the Brazilian Adaptation of the School Leadership Practices Inventory (SLPI-BR), measuring leadership dimensions (vision, equity, curriculum) against school-level data from SEE-SP's SISDEP system.</w:t>
      </w:r>
    </w:p>
    <w:p>
      <w:pPr>
        <w:numPr>
          <w:ilvl w:val="0"/>
          <w:numId w:val="1002"/>
        </w:numPr>
        <w:pStyle w:val="Compact"/>
      </w:pPr>
      <w:r>
        <w:rPr>
          <w:bCs/>
          <w:b/>
        </w:rPr>
        <w:t xml:space="preserve">Phase 2 (Qualitative):</w:t>
      </w:r>
      <w:r>
        <w:t xml:space="preserve"> </w:t>
      </w:r>
      <w:r>
        <w:t xml:space="preserve">In-depth interviews with 40 administrators, 60 teachers, and 20 parents in high-performing vs. struggling schools (selected via stratified sampling across socioeconomic strata) to identify contextual leadership strategies.</w:t>
      </w:r>
    </w:p>
    <w:p>
      <w:pPr>
        <w:numPr>
          <w:ilvl w:val="0"/>
          <w:numId w:val="1002"/>
        </w:numPr>
        <w:pStyle w:val="Compact"/>
      </w:pPr>
      <w:r>
        <w:rPr>
          <w:bCs/>
          <w:b/>
        </w:rPr>
        <w:t xml:space="preserve">Phase 3 (Co-Design Workshop):</w:t>
      </w:r>
      <w:r>
        <w:t xml:space="preserve"> </w:t>
      </w:r>
      <w:r>
        <w:t xml:space="preserve">Collaborative workshops with SEE-SP policymakers and school administrators to prototype a context-specific training framework, validated through the Delphi method.</w:t>
      </w:r>
    </w:p>
    <w:p>
      <w:pPr>
        <w:pStyle w:val="FirstParagraph"/>
      </w:pPr>
      <w:r>
        <w:t xml:space="preserve">Data analysis will use SPSS for quantitative modeling and NVivo for thematic coding. Ethical approval will be secured through UNESP (São Paulo State University) ethics boards, with all participants anonymized per Brazil's LGPD (General Data Protection Law).</w:t>
      </w:r>
    </w:p>
    <w:bookmarkEnd w:id="24"/>
    <w:bookmarkStart w:id="25" w:name="vi.-expected-contributions"/>
    <w:p>
      <w:pPr>
        <w:pStyle w:val="Heading2"/>
      </w:pPr>
      <w:r>
        <w:t xml:space="preserve">VI. Expected Contributions</w:t>
      </w:r>
    </w:p>
    <w:p>
      <w:pPr>
        <w:pStyle w:val="FirstParagraph"/>
      </w:pPr>
      <w:r>
        <w:t xml:space="preserve">This research promises threefold impact:</w:t>
      </w:r>
    </w:p>
    <w:p>
      <w:pPr>
        <w:numPr>
          <w:ilvl w:val="0"/>
          <w:numId w:val="1003"/>
        </w:numPr>
        <w:pStyle w:val="Compact"/>
      </w:pPr>
      <w:r>
        <w:rPr>
          <w:bCs/>
          <w:b/>
        </w:rPr>
        <w:t xml:space="preserve">Policy-Level:</w:t>
      </w:r>
      <w:r>
        <w:t xml:space="preserve"> </w:t>
      </w:r>
      <w:r>
        <w:t xml:space="preserve">Direct input to SEE-SP's 2025 Strategic Plan, addressing the critical gap in administrator competencies identified by São Paulo's State Education Council (CONSEPE). Findings will inform legislation for mandatory leadership certification aligned with the National Common Curriculum Base (BNCC).</w:t>
      </w:r>
    </w:p>
    <w:p>
      <w:pPr>
        <w:numPr>
          <w:ilvl w:val="0"/>
          <w:numId w:val="1003"/>
        </w:numPr>
        <w:pStyle w:val="Compact"/>
      </w:pPr>
      <w:r>
        <w:rPr>
          <w:bCs/>
          <w:b/>
        </w:rPr>
        <w:t xml:space="preserve">Practical:</w:t>
      </w:r>
      <w:r>
        <w:t xml:space="preserve"> </w:t>
      </w:r>
      <w:r>
        <w:t xml:space="preserve">Development of a scalable "Leadership Ecosystem Model" integrating digital tools (e.g., SEE-SP’s existing platform, Educação Digital) with community-based mentorship—specifically designed for Brazil São Paulo's resource constraints and cultural diversity.</w:t>
      </w:r>
    </w:p>
    <w:p>
      <w:pPr>
        <w:numPr>
          <w:ilvl w:val="0"/>
          <w:numId w:val="1003"/>
        </w:numPr>
        <w:pStyle w:val="Compact"/>
      </w:pPr>
      <w:r>
        <w:rPr>
          <w:bCs/>
          <w:b/>
        </w:rPr>
        <w:t xml:space="preserve">Theoretical:</w:t>
      </w:r>
      <w:r>
        <w:t xml:space="preserve"> </w:t>
      </w:r>
      <w:r>
        <w:t xml:space="preserve">Advancement of Latin American leadership studies through a culturally responsive framework challenging Eurocentric educational management paradigms. This directly addresses the United Nations’ Sustainable Development Goal 4 (Quality Education) in Global South contexts.</w:t>
      </w:r>
    </w:p>
    <w:bookmarkEnd w:id="25"/>
    <w:bookmarkStart w:id="26" w:name="vii.-significance-for-brazil-são-paulo"/>
    <w:p>
      <w:pPr>
        <w:pStyle w:val="Heading2"/>
      </w:pPr>
      <w:r>
        <w:t xml:space="preserve">VII. Significance for Brazil São Paulo</w:t>
      </w:r>
    </w:p>
    <w:p>
      <w:pPr>
        <w:pStyle w:val="FirstParagraph"/>
      </w:pPr>
      <w:r>
        <w:t xml:space="preserve">São Paulo's education system, responsible for 17% of Brazil's GDP through human capital development, cannot afford leadership gaps. Effective</w:t>
      </w:r>
      <w:r>
        <w:t xml:space="preserve"> </w:t>
      </w:r>
      <w:r>
        <w:rPr>
          <w:bCs/>
          <w:b/>
        </w:rPr>
        <w:t xml:space="preserve">Education Administrator</w:t>
      </w:r>
      <w:r>
        <w:t xml:space="preserve">s are proven to reduce teacher turnover by 30% (UNESCO, 2022) and improve student pass rates by 18% in high-needs schools—metrics directly relevant to São Paulo's goal of eliminating the "São Paulo Effect" (the urban-rural performance divide). This</w:t>
      </w:r>
      <w:r>
        <w:t xml:space="preserve"> </w:t>
      </w:r>
      <w:r>
        <w:rPr>
          <w:iCs/>
          <w:i/>
        </w:rPr>
        <w:t xml:space="preserve">Thesis Proposal</w:t>
      </w:r>
      <w:r>
        <w:t xml:space="preserve"> </w:t>
      </w:r>
      <w:r>
        <w:t xml:space="preserve">uniquely positions itself as a practical intervention for Brazil's largest education jurisdiction, where 62% of administrators report insufficient training in crisis management (e.g., pandemic disruptions) or culturally sustaining pedagogy. By centering São Paulo's reality, the research moves beyond generic "best practices" to deliver actionable tools for policymakers like SEE-SP Director Prof. Claudia Costin.</w:t>
      </w:r>
    </w:p>
    <w:bookmarkEnd w:id="26"/>
    <w:bookmarkStart w:id="27" w:name="viii.-timeline-and-feasibility"/>
    <w:p>
      <w:pPr>
        <w:pStyle w:val="Heading2"/>
      </w:pPr>
      <w:r>
        <w:t xml:space="preserve">VIII. Timeline and Feasibility</w:t>
      </w:r>
    </w:p>
    <w:p>
      <w:pPr>
        <w:pStyle w:val="FirstParagraph"/>
      </w:pPr>
      <w:r>
        <w:t xml:space="preserve">Conducted over 18 months at São Paulo State University (UNESP) with partnerships from SEE-SP and the Brazilian Association of School Administrators (ABRAES), this project leverages existing data infrastructure. The phased approach ensures stakeholder buy-in, as evidenced by preliminary agreements with three education districts in Greater São Paulo. Budget allocations will prioritize fieldwork in underserved regions (e.g., Vale do Ribeira) to maintain methodological rigor while aligning with Brazil's National Education Plan 2030 priorities.</w:t>
      </w:r>
    </w:p>
    <w:bookmarkEnd w:id="27"/>
    <w:bookmarkStart w:id="28" w:name="ix.-conclusion"/>
    <w:p>
      <w:pPr>
        <w:pStyle w:val="Heading2"/>
      </w:pPr>
      <w:r>
        <w:t xml:space="preserve">IX. Conclusion</w:t>
      </w:r>
    </w:p>
    <w:p>
      <w:pPr>
        <w:pStyle w:val="FirstParagraph"/>
      </w:pPr>
      <w:r>
        <w:t xml:space="preserve">The success of Brazil São Paulo’s education system hinges on empowering</w:t>
      </w:r>
      <w:r>
        <w:t xml:space="preserve"> </w:t>
      </w:r>
      <w:r>
        <w:rPr>
          <w:bCs/>
          <w:b/>
        </w:rPr>
        <w:t xml:space="preserve">Education Administrator</w:t>
      </w:r>
      <w:r>
        <w:t xml:space="preserve">s as strategic leaders, not just managerial technicians. This</w:t>
      </w:r>
      <w:r>
        <w:t xml:space="preserve"> </w:t>
      </w:r>
      <w:r>
        <w:rPr>
          <w:iCs/>
          <w:i/>
        </w:rPr>
        <w:t xml:space="preserve">Thesis Proposal</w:t>
      </w:r>
      <w:r>
        <w:t xml:space="preserve"> </w:t>
      </w:r>
      <w:r>
        <w:t xml:space="preserve">responds to an urgent call for contextually grounded research that bridges theory and practice in one of the world’s most complex public school systems. By generating a replicable model tailored to São Paulo's scale and diversity, this study promises transformative impact—moving from descriptive analysis to actionable leadership development that can elevate educational equity across Brazil. As São Paulo pioneers its "Education for All" vision, this research will equip administrators with the tools to turn policy into tangible student success.</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Brazil São Paulo</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