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p>
    <w:bookmarkStart w:id="27" w:name="Xc41d3d15d10f03eac6bb8ca23bb61ec438399c8"/>
    <w:p>
      <w:pPr>
        <w:pStyle w:val="Heading1"/>
      </w:pPr>
      <w:r>
        <w:t xml:space="preserve">Thesis Proposal: The Role and Challenges of Education Administrators in Shaping Quality Education Systems within Addis Ababa, Ethiopia</w:t>
      </w:r>
    </w:p>
    <w:bookmarkStart w:id="20" w:name="introduction"/>
    <w:p>
      <w:pPr>
        <w:pStyle w:val="Heading2"/>
      </w:pPr>
      <w:r>
        <w:t xml:space="preserve">Introduction</w:t>
      </w:r>
    </w:p>
    <w:p>
      <w:pPr>
        <w:pStyle w:val="FirstParagraph"/>
      </w:pPr>
      <w:r>
        <w:t xml:space="preserve">The rapid urbanization and educational expansion in Addis Ababa, the capital city of Ethiopia, present both unprecedented opportunities and critical challenges for the nation's education sector. As the largest urban center in Ethiopia, housing over 10 million residents and more than 10,000 formal schools (including primary, secondary, and special education institutions), Addis Ababa faces immense pressure to deliver equitable, quality education. At the heart of this system lies the</w:t>
      </w:r>
      <w:r>
        <w:t xml:space="preserve"> </w:t>
      </w:r>
      <w:r>
        <w:rPr>
          <w:iCs/>
          <w:i/>
        </w:rPr>
        <w:t xml:space="preserve">Education Administrator</w:t>
      </w:r>
      <w:r>
        <w:t xml:space="preserve">, whose leadership directly impacts student outcomes, teacher effectiveness, resource allocation, and institutional responsiveness. This Thesis Proposal outlines a research study focused on understanding the evolving role of</w:t>
      </w:r>
      <w:r>
        <w:t xml:space="preserve"> </w:t>
      </w:r>
      <w:r>
        <w:rPr>
          <w:iCs/>
          <w:i/>
        </w:rPr>
        <w:t xml:space="preserve">Education Administrator</w:t>
      </w:r>
      <w:r>
        <w:t xml:space="preserve">s in Addis Ababa's unique socio-educational landscape. It argues that strengthening the capacity and support systems for these local leaders is not merely an administrative issue but a fundamental prerequisite for achieving Ethiopia's national education goals, particularly those outlined in the</w:t>
      </w:r>
      <w:r>
        <w:t xml:space="preserve"> </w:t>
      </w:r>
      <w:r>
        <w:rPr>
          <w:iCs/>
          <w:i/>
        </w:rPr>
        <w:t xml:space="preserve">Education Sector Development Plan (ESDP) IV (2021/22-2025/26)</w:t>
      </w:r>
      <w:r>
        <w:t xml:space="preserve"> </w:t>
      </w:r>
      <w:r>
        <w:t xml:space="preserve">and the broader</w:t>
      </w:r>
      <w:r>
        <w:t xml:space="preserve"> </w:t>
      </w:r>
      <w:r>
        <w:rPr>
          <w:iCs/>
          <w:i/>
        </w:rPr>
        <w:t xml:space="preserve">Transformation Agenda</w:t>
      </w:r>
      <w:r>
        <w:t xml:space="preserve">.</w:t>
      </w:r>
    </w:p>
    <w:bookmarkEnd w:id="20"/>
    <w:bookmarkStart w:id="21" w:name="Xd7541f751bdc189e15d46ddcef3168729c61e45"/>
    <w:p>
      <w:pPr>
        <w:pStyle w:val="Heading2"/>
      </w:pPr>
      <w:r>
        <w:t xml:space="preserve">The Critical Context: Education Administrator in Ethiopia Addis Ababa</w:t>
      </w:r>
    </w:p>
    <w:p>
      <w:pPr>
        <w:pStyle w:val="FirstParagraph"/>
      </w:pPr>
      <w:r>
        <w:t xml:space="preserve">In Ethiopia, the role of the school-level</w:t>
      </w:r>
      <w:r>
        <w:t xml:space="preserve"> </w:t>
      </w:r>
      <w:r>
        <w:rPr>
          <w:iCs/>
          <w:i/>
        </w:rPr>
        <w:t xml:space="preserve">Education Administrator</w:t>
      </w:r>
      <w:r>
        <w:t xml:space="preserve"> </w:t>
      </w:r>
      <w:r>
        <w:t xml:space="preserve">(often synonymous with Principal or Head Teacher) is pivotal. They operate within a complex hierarchy under the Ethiopian Ministry of Education (MoE) and its regional bureaus, including the Addis Ababa City Administration Bureau of Education. However, in Addis Ababa's dynamic and often resource-constrained urban environment, these administrators confront distinct challenges absent in more rural settings: extreme population density leading to overcrowded classrooms, significant socio-economic disparities between neighborhoods (e.g., wealthier districts like Lemi and disadvantaged woredas like Bole), rapid infrastructure development creating transient populations, and heightened community expectations. The current</w:t>
      </w:r>
      <w:r>
        <w:t xml:space="preserve"> </w:t>
      </w:r>
      <w:r>
        <w:rPr>
          <w:iCs/>
          <w:i/>
        </w:rPr>
        <w:t xml:space="preserve">Education Administrator</w:t>
      </w:r>
      <w:r>
        <w:t xml:space="preserve"> </w:t>
      </w:r>
      <w:r>
        <w:t xml:space="preserve">often functions as a de facto manager of budgets (however limited), curriculum implementer, discipline enforcer, community liaison, and sometimes even social worker – all without sufficient specialized training in modern educational leadership or adequate support structures. This research will specifically investigate how these urban realities shape the daily practice, decision-making autonomy, professional development needs, and perceived effectiveness of</w:t>
      </w:r>
      <w:r>
        <w:t xml:space="preserve"> </w:t>
      </w:r>
      <w:r>
        <w:rPr>
          <w:iCs/>
          <w:i/>
        </w:rPr>
        <w:t xml:space="preserve">Education Administrator</w:t>
      </w:r>
      <w:r>
        <w:t xml:space="preserve">s within</w:t>
      </w:r>
      <w:r>
        <w:t xml:space="preserve"> </w:t>
      </w:r>
      <w:r>
        <w:rPr>
          <w:iCs/>
          <w:i/>
        </w:rPr>
        <w:t xml:space="preserve">Ethiopia Addis Ababa</w:t>
      </w:r>
      <w:r>
        <w:t xml:space="preserve">.</w:t>
      </w:r>
    </w:p>
    <w:bookmarkEnd w:id="21"/>
    <w:bookmarkStart w:id="22" w:name="X8d56fff2869319d095666ced9676d1d9a95c0f5"/>
    <w:p>
      <w:pPr>
        <w:pStyle w:val="Heading2"/>
      </w:pPr>
      <w:r>
        <w:t xml:space="preserve">Literature Review: Gaps in the Ethiopian Context</w:t>
      </w:r>
    </w:p>
    <w:p>
      <w:pPr>
        <w:pStyle w:val="FirstParagraph"/>
      </w:pPr>
      <w:r>
        <w:t xml:space="preserve">While substantial literature exists on educational leadership globally, research focused specifically on the *urban context of Addis Ababa* remains scarce. Existing studies often generalize national findings without adequately addressing metropolitan complexities (e.g., Ayele, 2021; Tadesse &amp; Gebresilassie, 2019). Studies by Ethiopian scholars frequently highlight systemic issues like teacher shortages or infrastructure gaps but rarely delve deeply into the *operational challenges faced by the local leader* mediating these systems at the school level. There is a critical absence of empirical data on how</w:t>
      </w:r>
      <w:r>
        <w:t xml:space="preserve"> </w:t>
      </w:r>
      <w:r>
        <w:rPr>
          <w:iCs/>
          <w:i/>
        </w:rPr>
        <w:t xml:space="preserve">Education Administrator</w:t>
      </w:r>
      <w:r>
        <w:t xml:space="preserve">s in Addis Ababa navigate policy implementation, manage stakeholder conflicts (including parents, teachers' unions, and local woreda authorities), and leverage limited resources to improve learning outcomes. This gap hinders the development of targeted interventions by the MoE and Addis Ababa Education Bureau to support these essential personnel.</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core responsibilities, decision-making authority, and daily operational challenges faced by School-Level Education Administrators in Addis Ababa public schools.</w:t>
      </w:r>
    </w:p>
    <w:p>
      <w:pPr>
        <w:numPr>
          <w:ilvl w:val="0"/>
          <w:numId w:val="1001"/>
        </w:numPr>
        <w:pStyle w:val="Compact"/>
      </w:pPr>
      <w:r>
        <w:t xml:space="preserve">To assess the alignment between current professional development opportunities (provided by MoE/Addis Ababa Bureau) and the specific needs of Urban Education Administrators.</w:t>
      </w:r>
    </w:p>
    <w:p>
      <w:pPr>
        <w:numPr>
          <w:ilvl w:val="0"/>
          <w:numId w:val="1001"/>
        </w:numPr>
        <w:pStyle w:val="Compact"/>
      </w:pPr>
      <w:r>
        <w:t xml:space="preserve">To identify key enablers (e.g., supportive supervision, resource access, community engagement models) and barriers (e.g., bureaucratic hurdles, workload pressures, inadequate training) impacting effective leadership in Addis Ababa's urban school context.</w:t>
      </w:r>
    </w:p>
    <w:p>
      <w:pPr>
        <w:numPr>
          <w:ilvl w:val="0"/>
          <w:numId w:val="1001"/>
        </w:numPr>
        <w:pStyle w:val="Compact"/>
      </w:pPr>
      <w:r>
        <w:t xml:space="preserve">To develop evidence-based recommendations for the Ethiopian Ministry of Education and Addis Ababa City Administration Bureau to enhance the support systems for Education Administrators, directly contributing to improved educational quality and equity in Ethiopia Addis Ababa.</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A quantitative survey targeting 300 randomly selected Education Administrators across diverse school types (primary, junior secondary, senior secondary) and geographic locations within Addis Ababa woredas (districts) will gather data on workload, resource access, perceived autonomy, training received, and self-rated effectiveness. Phase 2: Qualitative in-depth interviews (n=30-40) with a purposively selected subset of survey respondents and key informants (including District Education Office supervisors and MoE officials in Addis Ababa) will explore the 'why' behind the quantitative findings, providing rich context on challenges, coping strategies, and potential solutions. Data analysis will utilize SPSS for statistical analysis (Phase 1) and thematic analysis for qualitative data (Phase 2). Ethical approval will be sought from relevant Ethiopian university ethics committees prior to fieldwork.</w:t>
      </w:r>
    </w:p>
    <w:bookmarkEnd w:id="24"/>
    <w:bookmarkStart w:id="25" w:name="significance-of-the-study"/>
    <w:p>
      <w:pPr>
        <w:pStyle w:val="Heading2"/>
      </w:pPr>
      <w:r>
        <w:t xml:space="preserve">Significance of the Study</w:t>
      </w:r>
    </w:p>
    <w:p>
      <w:pPr>
        <w:pStyle w:val="FirstParagraph"/>
      </w:pPr>
      <w:r>
        <w:t xml:space="preserve">This Thesis Proposal directly addresses a critical gap with high practical significance for Ethiopia Addis Ababa. The findings will provide:</w:t>
      </w:r>
    </w:p>
    <w:p>
      <w:pPr>
        <w:numPr>
          <w:ilvl w:val="0"/>
          <w:numId w:val="1002"/>
        </w:numPr>
        <w:pStyle w:val="Compact"/>
      </w:pPr>
      <w:r>
        <w:rPr>
          <w:bCs/>
          <w:b/>
        </w:rPr>
        <w:t xml:space="preserve">Actionable Evidence:</w:t>
      </w:r>
      <w:r>
        <w:t xml:space="preserve"> </w:t>
      </w:r>
      <w:r>
        <w:t xml:space="preserve">Concrete data to inform the MoE and Addis Ababa Education Bureau in designing targeted, context-specific leadership development programs and support mechanisms for Education Administrators.</w:t>
      </w:r>
    </w:p>
    <w:p>
      <w:pPr>
        <w:numPr>
          <w:ilvl w:val="0"/>
          <w:numId w:val="1002"/>
        </w:numPr>
        <w:pStyle w:val="Compact"/>
      </w:pPr>
      <w:r>
        <w:rPr>
          <w:bCs/>
          <w:b/>
        </w:rPr>
        <w:t xml:space="preserve">Policy Relevance:</w:t>
      </w:r>
      <w:r>
        <w:t xml:space="preserve"> </w:t>
      </w:r>
      <w:r>
        <w:t xml:space="preserve">Direct input into the refinement of ESDP IV implementation strategies at the urban level, ensuring resource allocation and training priorities align with on-the-ground realities faced by school leaders.</w:t>
      </w:r>
    </w:p>
    <w:p>
      <w:pPr>
        <w:numPr>
          <w:ilvl w:val="0"/>
          <w:numId w:val="1002"/>
        </w:numPr>
        <w:pStyle w:val="Compact"/>
      </w:pPr>
      <w:r>
        <w:rPr>
          <w:bCs/>
          <w:b/>
        </w:rPr>
        <w:t xml:space="preserve">Promoting Equity:</w:t>
      </w:r>
      <w:r>
        <w:t xml:space="preserve"> </w:t>
      </w:r>
      <w:r>
        <w:t xml:space="preserve">Insights into how Urban Education Administrators navigate socio-economic diversity can lead to strategies that better support marginalized students in Addis Ababa's most challenging schools.</w:t>
      </w:r>
    </w:p>
    <w:p>
      <w:pPr>
        <w:numPr>
          <w:ilvl w:val="0"/>
          <w:numId w:val="1002"/>
        </w:numPr>
        <w:pStyle w:val="Compact"/>
      </w:pPr>
      <w:r>
        <w:rPr>
          <w:bCs/>
          <w:b/>
        </w:rPr>
        <w:t xml:space="preserve">Capacity Building Foundation:</w:t>
      </w:r>
      <w:r>
        <w:t xml:space="preserve"> </w:t>
      </w:r>
      <w:r>
        <w:t xml:space="preserve">Establishing a baseline understanding of current practices and needs is the essential first step towards building sustainable leadership capacity, a cornerstone for long-term educational improvement in</w:t>
      </w:r>
      <w:r>
        <w:t xml:space="preserve"> </w:t>
      </w:r>
      <w:r>
        <w:rPr>
          <w:iCs/>
          <w:i/>
        </w:rPr>
        <w:t xml:space="preserve">Ethiopia Addis Ababa</w:t>
      </w:r>
      <w:r>
        <w:t xml:space="preserve">.</w:t>
      </w:r>
    </w:p>
    <w:bookmarkEnd w:id="25"/>
    <w:bookmarkStart w:id="26" w:name="tentative-timeline"/>
    <w:p>
      <w:pPr>
        <w:pStyle w:val="Heading2"/>
      </w:pPr>
      <w:r>
        <w:t xml:space="preserve">Tentative Timeline</w:t>
      </w:r>
    </w:p>
    <w:p>
      <w:pPr>
        <w:pStyle w:val="FirstParagraph"/>
      </w:pPr>
      <w:r>
        <w:t xml:space="preserve">Phase</w:t>
      </w:r>
    </w:p>
    <w:p>
      <w:pPr>
        <w:pStyle w:val="BodyText"/>
      </w:pPr>
      <w:r>
        <w:t xml:space="preserve">Activities</w:t>
      </w:r>
    </w:p>
    <w:p>
      <w:pPr>
        <w:pStyle w:val="BodyText"/>
      </w:pPr>
      <w:r>
        <w:t xml:space="preserve">Duration (Months)</w:t>
      </w:r>
    </w:p>
    <w:p>
      <w:pPr>
        <w:pStyle w:val="BodyText"/>
      </w:pPr>
      <w:r>
        <w:t xml:space="preserve">Preparation &amp; Ethics</w:t>
      </w:r>
    </w:p>
    <w:p>
      <w:pPr>
        <w:pStyle w:val="BodyText"/>
      </w:pPr>
      <w:r>
        <w:t xml:space="preserve">Literature Review, Research Design Finalization, Ethics Approval Application</w:t>
      </w:r>
    </w:p>
    <w:p>
      <w:pPr>
        <w:pStyle w:val="BodyText"/>
      </w:pPr>
      <w:r>
        <w:t xml:space="preserve">2-3</w:t>
      </w:r>
    </w:p>
    <w:p>
      <w:pPr>
        <w:pStyle w:val="BodyText"/>
      </w:pPr>
      <w:r>
        <w:t xml:space="preserve">Data Collection (Quantitative)</w:t>
      </w:r>
    </w:p>
    <w:p>
      <w:pPr>
        <w:pStyle w:val="BodyText"/>
      </w:pPr>
      <w:r>
        <w:t xml:space="preserve">Survey Development, Pilot Testing, Main Survey Administration &amp; Data Entry</w:t>
      </w:r>
    </w:p>
    <w:p>
      <w:pPr>
        <w:pStyle w:val="BodyText"/>
      </w:pPr>
      <w:r>
        <w:t xml:space="preserve">4-5</w:t>
      </w:r>
    </w:p>
    <w:p>
      <w:pPr>
        <w:pStyle w:val="BodyText"/>
      </w:pPr>
      <w:r>
        <w:t xml:space="preserve">The research is timely and imperative. With Ethiopia's commitment to achieving Universal Basic Education (UBE) and the Sustainable Development Goals (SDG 4), the performance of local educational leaders in its most populous city is a decisive factor. This Thesis Proposal seeks to move beyond abstract policy discussions to provide the granular, evidence-based understanding necessary to empower</w:t>
      </w:r>
      <w:r>
        <w:t xml:space="preserve"> </w:t>
      </w:r>
      <w:r>
        <w:rPr>
          <w:iCs/>
          <w:i/>
        </w:rPr>
        <w:t xml:space="preserve">Education Administrator</w:t>
      </w:r>
      <w:r>
        <w:t xml:space="preserve">s in Addis Ababa – the individuals who stand on the front lines of transforming educational opportunities for thousands of Ethiopian children every day. Strengthening this critical role is not an isolated administrative task; it is a strategic investment in Ethiopia's future human capital and socio-economic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Addis Ababa</dc:title>
  <dc:creator/>
  <dc:language>en</dc:language>
  <cp:keywords/>
  <dcterms:created xsi:type="dcterms:W3CDTF">2026-07-20T15:58:35Z</dcterms:created>
  <dcterms:modified xsi:type="dcterms:W3CDTF">2026-07-20T15:58:35Z</dcterms:modified>
</cp:coreProperties>
</file>

<file path=docProps/custom.xml><?xml version="1.0" encoding="utf-8"?>
<Properties xmlns="http://schemas.openxmlformats.org/officeDocument/2006/custom-properties" xmlns:vt="http://schemas.openxmlformats.org/officeDocument/2006/docPropsVTypes"/>
</file>