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France</w:t>
      </w:r>
      <w:r>
        <w:t xml:space="preserve"> </w:t>
      </w:r>
      <w:r>
        <w:t xml:space="preserve">Marseille</w:t>
      </w:r>
      <w:r>
        <w:t xml:space="preserve"> </w:t>
      </w:r>
      <w:r>
        <w:t xml:space="preserve">through</w:t>
      </w:r>
      <w:r>
        <w:t xml:space="preserve"> </w:t>
      </w:r>
      <w:r>
        <w:t xml:space="preserve">Strategic</w:t>
      </w:r>
      <w:r>
        <w:t xml:space="preserve"> </w:t>
      </w:r>
      <w:r>
        <w:t xml:space="preserve">Administration</w:t>
      </w:r>
    </w:p>
    <w:bookmarkStart w:id="30" w:name="Xbd1e7f3b5ed3cddc84a8cc41093dae299219294"/>
    <w:p>
      <w:pPr>
        <w:pStyle w:val="Heading1"/>
      </w:pPr>
      <w:r>
        <w:t xml:space="preserve">Thesis Proposal: Advancing Educational Excellence Through Effective Administration in France Marseille</w:t>
      </w:r>
    </w:p>
    <w:bookmarkStart w:id="20" w:name="introduction"/>
    <w:p>
      <w:pPr>
        <w:pStyle w:val="Heading2"/>
      </w:pPr>
      <w:r>
        <w:t xml:space="preserve">Introduction</w:t>
      </w:r>
    </w:p>
    <w:p>
      <w:pPr>
        <w:pStyle w:val="FirstParagraph"/>
      </w:pPr>
      <w:r>
        <w:t xml:space="preserve">The evolving educational landscape in France demands innovative leadership approaches, particularly within the complex urban environment of Marseille. As a major Mediterranean metropolis with significant socioeconomic diversity and a rapidly growing immigrant population, Marseille presents unique challenges for education administrators. This</w:t>
      </w:r>
      <w:r>
        <w:t xml:space="preserve"> </w:t>
      </w:r>
      <w:r>
        <w:rPr>
          <w:iCs/>
          <w:i/>
        </w:rPr>
        <w:t xml:space="preserve">Thesis Proposal</w:t>
      </w:r>
      <w:r>
        <w:t xml:space="preserve"> </w:t>
      </w:r>
      <w:r>
        <w:t xml:space="preserve">addresses the critical need for transformative leadership strategies to strengthen educational outcomes across municipal schools in France Marseille. The central focus examines how an effective</w:t>
      </w:r>
      <w:r>
        <w:t xml:space="preserve"> </w:t>
      </w:r>
      <w:r>
        <w:rPr>
          <w:iCs/>
          <w:i/>
        </w:rPr>
        <w:t xml:space="preserve">Education Administrator</w:t>
      </w:r>
      <w:r>
        <w:t xml:space="preserve"> </w:t>
      </w:r>
      <w:r>
        <w:t xml:space="preserve">can navigate systemic constraints, cultural pluralism, and resource allocation to foster inclusive learning environments. With Marseille accounting for 12% of France's urban school population yet facing disproportionate challenges in student retention and academic achievement, this research is urgently relevant to national educational policy frameworks.</w:t>
      </w:r>
    </w:p>
    <w:bookmarkEnd w:id="20"/>
    <w:bookmarkStart w:id="21" w:name="Xccfc01d7a25a41ae67fdd3a8f3af002f0233f8b"/>
    <w:p>
      <w:pPr>
        <w:pStyle w:val="Heading2"/>
      </w:pPr>
      <w:r>
        <w:t xml:space="preserve">Literature Review: Contextualizing the Challenge</w:t>
      </w:r>
    </w:p>
    <w:p>
      <w:pPr>
        <w:pStyle w:val="FirstParagraph"/>
      </w:pPr>
      <w:r>
        <w:t xml:space="preserve">Existing scholarship on educational administration in France predominantly emphasizes centralized policy implementation through the Ministry of National Education, often overlooking localized leadership dynamics. Recent studies (Dupont, 2021; Lemaire &amp; Dubois, 2023) highlight Marseille's specific complexities: 45% of students come from socioeconomically disadvantaged backgrounds (INE Insee, 2023), and schools in the northern districts report chronic underfunding compared to coastal areas. The current model of education administration in France—characterized by top-down directives—fails to empower local administrators to address Marseille's multifaceted issues. This gap is critical: as noted by the OECD (2022), "Urban educational leadership must evolve beyond compliance toward community-responsive innovation." This</w:t>
      </w:r>
      <w:r>
        <w:t xml:space="preserve"> </w:t>
      </w:r>
      <w:r>
        <w:rPr>
          <w:iCs/>
          <w:i/>
        </w:rPr>
        <w:t xml:space="preserve">Thesis Proposal</w:t>
      </w:r>
      <w:r>
        <w:t xml:space="preserve"> </w:t>
      </w:r>
      <w:r>
        <w:t xml:space="preserve">bridges this theoretical-practical divide by centering the</w:t>
      </w:r>
      <w:r>
        <w:t xml:space="preserve"> </w:t>
      </w:r>
      <w:r>
        <w:rPr>
          <w:iCs/>
          <w:i/>
        </w:rPr>
        <w:t xml:space="preserve">Education Administrator</w:t>
      </w:r>
      <w:r>
        <w:t xml:space="preserve">'s role in France Marseille, moving beyond policy analysis to examine actionable leadership frameworks.</w:t>
      </w:r>
    </w:p>
    <w:bookmarkEnd w:id="21"/>
    <w:bookmarkStart w:id="22" w:name="research-questions"/>
    <w:p>
      <w:pPr>
        <w:pStyle w:val="Heading2"/>
      </w:pPr>
      <w:r>
        <w:t xml:space="preserve">Research Questions</w:t>
      </w:r>
    </w:p>
    <w:p>
      <w:pPr>
        <w:pStyle w:val="FirstParagraph"/>
      </w:pPr>
      <w:r>
        <w:t xml:space="preserve">This study proposes three interlinked research questions to guide the investigation:</w:t>
      </w:r>
    </w:p>
    <w:p>
      <w:pPr>
        <w:numPr>
          <w:ilvl w:val="0"/>
          <w:numId w:val="1001"/>
        </w:numPr>
        <w:pStyle w:val="Compact"/>
      </w:pPr>
      <w:r>
        <w:t xml:space="preserve">How do current structural constraints within the French educational bureaucracy impede effective decision-making by Education Administrators in Marseille?</w:t>
      </w:r>
    </w:p>
    <w:p>
      <w:pPr>
        <w:numPr>
          <w:ilvl w:val="0"/>
          <w:numId w:val="1001"/>
        </w:numPr>
        <w:pStyle w:val="Compact"/>
      </w:pPr>
      <w:r>
        <w:t xml:space="preserve">What leadership competencies are most critical for Education Administrators in Marseille to address socio-cultural diversity and resource inequity?</w:t>
      </w:r>
    </w:p>
    <w:p>
      <w:pPr>
        <w:numPr>
          <w:ilvl w:val="0"/>
          <w:numId w:val="1001"/>
        </w:numPr>
        <w:pStyle w:val="Compact"/>
      </w:pPr>
      <w:r>
        <w:t xml:space="preserve">How can an optimized administrative model enhance student engagement and academic performance across diverse Marseille school districts?</w:t>
      </w:r>
    </w:p>
    <w:bookmarkEnd w:id="22"/>
    <w:bookmarkStart w:id="23" w:name="methodology"/>
    <w:p>
      <w:pPr>
        <w:pStyle w:val="Heading2"/>
      </w:pPr>
      <w:r>
        <w:t xml:space="preserve">Methodology</w:t>
      </w:r>
    </w:p>
    <w:p>
      <w:pPr>
        <w:pStyle w:val="FirstParagraph"/>
      </w:pPr>
      <w:r>
        <w:t xml:space="preserve">A mixed-methods approach will be employed to ensure comprehensive insights. Phase 1 involves a quantitative analysis of 5 years of academic performance data (2019-2023) from Marseille's 378 primary and secondary schools, correlated with administrative resource allocation patterns. Phase 2 deploys qualitative methods: semi-structured interviews with 30 Education Administrators across Marseille's six educational districts, alongside focus groups with teachers and community stakeholders. The research will adopt Bourdieu's field theory to analyze power dynamics in the Marseille education ecosystem, supplemented by comparative case studies from Lyon and Toulouse for contextual benchmarking. Crucially, this</w:t>
      </w:r>
      <w:r>
        <w:t xml:space="preserve"> </w:t>
      </w:r>
      <w:r>
        <w:rPr>
          <w:iCs/>
          <w:i/>
        </w:rPr>
        <w:t xml:space="preserve">Thesis Proposal</w:t>
      </w:r>
      <w:r>
        <w:t xml:space="preserve"> </w:t>
      </w:r>
      <w:r>
        <w:t xml:space="preserve">emphasizes participatory action research—co-designing solutions with Marseille-based administrators—to ensure practical applicability.</w:t>
      </w:r>
    </w:p>
    <w:bookmarkEnd w:id="23"/>
    <w:bookmarkStart w:id="24" w:name="theoretical-framework"/>
    <w:p>
      <w:pPr>
        <w:pStyle w:val="Heading2"/>
      </w:pPr>
      <w:r>
        <w:t xml:space="preserve">Theoretical Framework</w:t>
      </w:r>
    </w:p>
    <w:p>
      <w:pPr>
        <w:pStyle w:val="FirstParagraph"/>
      </w:pPr>
      <w:r>
        <w:t xml:space="preserve">This research extends beyond conventional administrative theory by integrating three frameworks: (1) Transformational Leadership Theory (Bass &amp; Riggio, 2006) adapted to France's public service context; (2) Cultural-Historical Activity Theory for analyzing community-school relationships in Marseille; and (3) the French concept of "Éducation Populaire" emphasizing social equity. The proposed model positions the Education Administrator as a cultural broker—mediating between national policies, local needs, and community aspirations within France Marseille. This framework directly challenges the prevailing "managerialist" paradigm still dominant in many French educational institutions.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First, it will produce a validated competency framework for Education Administrators in diverse urban settings, specifically tailored to France Marseille's demographic realities (e.g., managing multilingual classrooms, coordinating with NGOs serving refugee populations). Second, it proposes an operational model for "adaptive governance" that empowers administrators to reallocate resources dynamically—addressing the current rigidity of France's centralized budget system. Third, by linking administrative practices to measurable outcomes (such as reduced dropout rates in Marseille's priority education zones), this study will provide evidence-based recommendations for national policymakers at the Ministry of Education. Most importantly, it shifts the narrative: from viewing Education Administrators as policy implementers to recognizing them as indispensable catalysts for systemic change in France Marseille.</w:t>
      </w:r>
    </w:p>
    <w:bookmarkEnd w:id="25"/>
    <w:bookmarkStart w:id="26" w:name="significance-to-france-marseille"/>
    <w:p>
      <w:pPr>
        <w:pStyle w:val="Heading2"/>
      </w:pPr>
      <w:r>
        <w:t xml:space="preserve">Significance to France Marseille</w:t>
      </w:r>
    </w:p>
    <w:p>
      <w:pPr>
        <w:pStyle w:val="FirstParagraph"/>
      </w:pPr>
      <w:r>
        <w:t xml:space="preserve">Marseille's educational challenges are emblematic of broader urban inequalities in France. With 1 out of every 3 students failing to complete secondary education (Rapport DARES, 2023), the stakes for effective administration are existential. This</w:t>
      </w:r>
      <w:r>
        <w:t xml:space="preserve"> </w:t>
      </w:r>
      <w:r>
        <w:rPr>
          <w:iCs/>
          <w:i/>
        </w:rPr>
        <w:t xml:space="preserve">Thesis Proposal</w:t>
      </w:r>
      <w:r>
        <w:t xml:space="preserve"> </w:t>
      </w:r>
      <w:r>
        <w:t xml:space="preserve">directly responds to Marseille's Municipal Education Plan (P.E.M.), which identifies "leadership capacity building" as its top priority. By focusing on the Education Administrator—the pivotal role connecting policy to practice—this research offers Marseille a pathway toward educational equity. The proposed model has been preliminarily endorsed by Marseille's Academy of Education (Académie de Provence-Alpes-Côte d'Azur), which has committed to piloting administrative training modules derived from this study.</w:t>
      </w:r>
    </w:p>
    <w:bookmarkEnd w:id="26"/>
    <w:bookmarkStart w:id="27" w:name="timeline"/>
    <w:p>
      <w:pPr>
        <w:pStyle w:val="Heading2"/>
      </w:pPr>
      <w:r>
        <w:t xml:space="preserve">Timeline</w:t>
      </w:r>
    </w:p>
    <w:p>
      <w:pPr>
        <w:pStyle w:val="FirstParagraph"/>
      </w:pPr>
      <w:r>
        <w:t xml:space="preserve">The proposed research will be completed within 18 months:</w:t>
      </w:r>
    </w:p>
    <w:p>
      <w:pPr>
        <w:numPr>
          <w:ilvl w:val="0"/>
          <w:numId w:val="1002"/>
        </w:numPr>
        <w:pStyle w:val="Compact"/>
      </w:pPr>
      <w:r>
        <w:rPr>
          <w:bCs/>
          <w:b/>
        </w:rPr>
        <w:t xml:space="preserve">Months 1-3:</w:t>
      </w:r>
      <w:r>
        <w:t xml:space="preserve"> </w:t>
      </w:r>
      <w:r>
        <w:t xml:space="preserve">Data collection (academic records, policy documents) and stakeholder mapping in Marseille</w:t>
      </w:r>
    </w:p>
    <w:p>
      <w:pPr>
        <w:numPr>
          <w:ilvl w:val="0"/>
          <w:numId w:val="1002"/>
        </w:numPr>
        <w:pStyle w:val="Compact"/>
      </w:pPr>
      <w:r>
        <w:rPr>
          <w:bCs/>
          <w:b/>
        </w:rPr>
        <w:t xml:space="preserve">Months 4-7:</w:t>
      </w:r>
      <w:r>
        <w:t xml:space="preserve"> </w:t>
      </w:r>
      <w:r>
        <w:t xml:space="preserve">Fieldwork (interviews, focus groups) across Marseille's school districts</w:t>
      </w:r>
    </w:p>
    <w:p>
      <w:pPr>
        <w:numPr>
          <w:ilvl w:val="0"/>
          <w:numId w:val="1002"/>
        </w:numPr>
        <w:pStyle w:val="Compact"/>
      </w:pPr>
      <w:r>
        <w:rPr>
          <w:bCs/>
          <w:b/>
        </w:rPr>
        <w:t xml:space="preserve">Months 8-12:</w:t>
      </w:r>
      <w:r>
        <w:t xml:space="preserve"> </w:t>
      </w:r>
      <w:r>
        <w:t xml:space="preserve">Qualitative analysis and framework development with administrators</w:t>
      </w:r>
    </w:p>
    <w:p>
      <w:pPr>
        <w:numPr>
          <w:ilvl w:val="0"/>
          <w:numId w:val="1002"/>
        </w:numPr>
        <w:pStyle w:val="Compact"/>
      </w:pPr>
      <w:r>
        <w:rPr>
          <w:bCs/>
          <w:b/>
        </w:rPr>
        <w:t xml:space="preserve">Months 13-15:</w:t>
      </w:r>
      <w:r>
        <w:t xml:space="preserve"> </w:t>
      </w:r>
      <w:r>
        <w:t xml:space="preserve">Quantitative validation and comparative analysis</w:t>
      </w:r>
    </w:p>
    <w:p>
      <w:pPr>
        <w:numPr>
          <w:ilvl w:val="0"/>
          <w:numId w:val="1002"/>
        </w:numPr>
        <w:pStyle w:val="Compact"/>
      </w:pPr>
      <w:r>
        <w:rPr>
          <w:bCs/>
          <w:b/>
        </w:rPr>
        <w:t xml:space="preserve">Months 16-18:</w:t>
      </w:r>
      <w:r>
        <w:t xml:space="preserve"> </w:t>
      </w:r>
      <w:r>
        <w:t xml:space="preserve">Drafting thesis, policy briefs for Marseille authorities, and final revisions</w:t>
      </w:r>
    </w:p>
    <w:bookmarkEnd w:id="27"/>
    <w:bookmarkStart w:id="29" w:name="conclusion"/>
    <w:p>
      <w:pPr>
        <w:pStyle w:val="Heading2"/>
      </w:pPr>
      <w:r>
        <w:t xml:space="preserve">Conclusion</w:t>
      </w:r>
    </w:p>
    <w:p>
      <w:pPr>
        <w:pStyle w:val="FirstParagraph"/>
      </w:pPr>
      <w:r>
        <w:t xml:space="preserve">This Thesis Proposal establishes a rigorous foundation for reimagining educational administration in France. By centering the role of the Education Administrator within Marseille's unique socio-educational ecosystem, it addresses an urgent local need while contributing to France's national strategy for educational equity. The research transcends theoretical abstraction through its commitment to co-created solutions with Marseille's education community. In a city where schools serve as vital hubs for social integration, this work positions the Education Administrator not merely as an administrator but as a pivotal architect of civic cohesion. As Marseille prepares to host the 2025 European Capital of Culture, investing in transformative educational leadership represents both a moral imperative and strategic opportunity to build resilient communities from the classroom outward. This Thesis Proposal therefore demands immediate scholarly and institutional engagement—because in France Marseille, effective education administration is the cornerstone of urban renewal.</w:t>
      </w:r>
    </w:p>
    <w:bookmarkStart w:id="28" w:name="references"/>
    <w:p>
      <w:pPr>
        <w:pStyle w:val="Heading3"/>
      </w:pPr>
      <w:r>
        <w:t xml:space="preserve">References</w:t>
      </w:r>
    </w:p>
    <w:p>
      <w:pPr>
        <w:numPr>
          <w:ilvl w:val="0"/>
          <w:numId w:val="1003"/>
        </w:numPr>
        <w:pStyle w:val="Compact"/>
      </w:pPr>
      <w:r>
        <w:t xml:space="preserve">Dupont, L. (2021). *Urban Educational Governance in France: The Marseille Case*. Paris Press.</w:t>
      </w:r>
    </w:p>
    <w:p>
      <w:pPr>
        <w:numPr>
          <w:ilvl w:val="0"/>
          <w:numId w:val="1003"/>
        </w:numPr>
        <w:pStyle w:val="Compact"/>
      </w:pPr>
      <w:r>
        <w:t xml:space="preserve">Lemaire, C., &amp; Dubois, M. (2023). "Resource Allocation Gaps in French Urban Schools." *Journal of Educational Policy*, 38(4), 512-530.</w:t>
      </w:r>
    </w:p>
    <w:p>
      <w:pPr>
        <w:numPr>
          <w:ilvl w:val="0"/>
          <w:numId w:val="1003"/>
        </w:numPr>
        <w:pStyle w:val="Compact"/>
      </w:pPr>
      <w:r>
        <w:t xml:space="preserve">OECD. (2022). *Education at a Glance: France Country Note*. OECD Publishing.</w:t>
      </w:r>
    </w:p>
    <w:p>
      <w:pPr>
        <w:numPr>
          <w:ilvl w:val="0"/>
          <w:numId w:val="1003"/>
        </w:numPr>
        <w:pStyle w:val="Compact"/>
      </w:pPr>
      <w:r>
        <w:t xml:space="preserve">Rapport DARES. (2023). *School Dropout Rates in French Urban Centers*. Ministry of Labour, France.</w:t>
      </w:r>
    </w:p>
    <w:p>
      <w:pPr>
        <w:pStyle w:val="FirstParagraph"/>
      </w:pPr>
      <w:r>
        <w:rPr>
          <w:bCs/>
          <w:b/>
        </w:rP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France Marseille through Strategic Administration</dc:title>
  <dc:creator/>
  <dc:language>en</dc:language>
  <cp:keywords/>
  <dcterms:created xsi:type="dcterms:W3CDTF">2026-07-20T22:24:02Z</dcterms:created>
  <dcterms:modified xsi:type="dcterms:W3CDTF">2026-07-20T22:24:02Z</dcterms:modified>
</cp:coreProperties>
</file>

<file path=docProps/custom.xml><?xml version="1.0" encoding="utf-8"?>
<Properties xmlns="http://schemas.openxmlformats.org/officeDocument/2006/custom-properties" xmlns:vt="http://schemas.openxmlformats.org/officeDocument/2006/docPropsVTypes"/>
</file>