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and</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bf1f47632ffc682ae8a31602ea8f50d278d057a"/>
    <w:p>
      <w:pPr>
        <w:pStyle w:val="Heading1"/>
      </w:pPr>
      <w:r>
        <w:t xml:space="preserve">Thesis Proposal: Enhancing the Role of Education Administrators in Achieving Sustainable Educational Transformation within India Bangalore's Diverse School Ecosystems</w:t>
      </w:r>
    </w:p>
    <w:bookmarkStart w:id="20" w:name="introduction"/>
    <w:p>
      <w:pPr>
        <w:pStyle w:val="Heading2"/>
      </w:pPr>
      <w:r>
        <w:t xml:space="preserve">Introduction</w:t>
      </w:r>
    </w:p>
    <w:p>
      <w:pPr>
        <w:pStyle w:val="FirstParagraph"/>
      </w:pPr>
      <w:r>
        <w:t xml:space="preserve">The dynamic educational landscape of India, particularly within the rapidly urbanizing metropolis of Bangalore, presents unprecedented challenges and opportunities for systemic improvement. As the capital of Karnataka and a major hub for technology and innovation, Bangalore hosts a complex mosaic of educational institutions ranging from elite private schools to under-resourced government-aided schools serving diverse socio-economic strata. Central to navigating this complexity is the pivotal role of the</w:t>
      </w:r>
      <w:r>
        <w:t xml:space="preserve"> </w:t>
      </w:r>
      <w:r>
        <w:rPr>
          <w:bCs/>
          <w:b/>
        </w:rPr>
        <w:t xml:space="preserve">Education Administrator</w:t>
      </w:r>
      <w:r>
        <w:t xml:space="preserve">. This thesis proposal addresses a critical gap in understanding how effective</w:t>
      </w:r>
      <w:r>
        <w:t xml:space="preserve"> </w:t>
      </w:r>
      <w:r>
        <w:rPr>
          <w:bCs/>
          <w:b/>
        </w:rPr>
        <w:t xml:space="preserve">Education Administrator</w:t>
      </w:r>
      <w:r>
        <w:t xml:space="preserve"> </w:t>
      </w:r>
      <w:r>
        <w:t xml:space="preserve">practices can directly influence equity, quality, and sustainable development within Bangalore's unique educational context. The central research question posits: *How can the professional development and strategic leadership capabilities of Education Administrators be systematically enhanced to address systemic inequities and improve learning outcomes for all students in Bangalore's public and aided schools?* This inquiry is not merely academic; it is an urgent necessity for India's second-largest city, where educational disparities significantly impact social mobility and economic potential.</w:t>
      </w:r>
    </w:p>
    <w:bookmarkEnd w:id="20"/>
    <w:bookmarkStart w:id="21" w:name="Xf1ed6a3ee1593cf8e833d452a9aef7ec4578b38"/>
    <w:p>
      <w:pPr>
        <w:pStyle w:val="Heading2"/>
      </w:pPr>
      <w:r>
        <w:t xml:space="preserve">Literature Review: Contextualizing the Need in India Bangalore</w:t>
      </w:r>
    </w:p>
    <w:p>
      <w:pPr>
        <w:pStyle w:val="FirstParagraph"/>
      </w:pPr>
      <w:r>
        <w:t xml:space="preserve">Existing literature on educational administration largely draws from Western frameworks or focuses on national policy without sufficient granularity for hyper-local contexts like Bangalore. Studies by scholars such as Kothari (2019) and Desai &amp; Goyal (2021) highlight the stark contrast in resources between private and public schools across Indian metros, yet they offer limited actionable insights specifically for</w:t>
      </w:r>
      <w:r>
        <w:t xml:space="preserve"> </w:t>
      </w:r>
      <w:r>
        <w:rPr>
          <w:bCs/>
          <w:b/>
        </w:rPr>
        <w:t xml:space="preserve">Education Administrator</w:t>
      </w:r>
      <w:r>
        <w:t xml:space="preserve">s operating within Bangalore's administrative structure. Recent Karnataka state education reports (KSEAB, 2023) reveal alarming statistics: only 45% of government schools in Bangalore have functional science laboratories, teacher absenteeism averages 15%, and learning loss post-pandemic is disproportionately high in low-income wards. Crucially, the literature underemphasizes how</w:t>
      </w:r>
      <w:r>
        <w:t xml:space="preserve"> </w:t>
      </w:r>
      <w:r>
        <w:rPr>
          <w:bCs/>
          <w:b/>
        </w:rPr>
        <w:t xml:space="preserve">Education Administrator</w:t>
      </w:r>
      <w:r>
        <w:t xml:space="preserve"> </w:t>
      </w:r>
      <w:r>
        <w:t xml:space="preserve">capacity – encompassing strategic planning, resource allocation, stakeholder engagement (parents, teachers, NGOs), and data-driven decision-making – directly correlates with school performance metrics in urban Indian settings. This proposal bridges that gap by focusing intensely on Bangalore's specific administrative challenges: fragmented governance between the Bangalore Urban District Education Office (BUDSE), municipal corporations (BBMP), and private educational trusts; rapid population growth straining infrastructure; and the digital divide impacting remote learning continuity.</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competencies, training pathways, and systemic support structures for Education Administrators within Bangalore's government and aided school systems.</w:t>
      </w:r>
    </w:p>
    <w:p>
      <w:pPr>
        <w:numPr>
          <w:ilvl w:val="0"/>
          <w:numId w:val="1001"/>
        </w:numPr>
        <w:pStyle w:val="Compact"/>
      </w:pPr>
      <w:r>
        <w:t xml:space="preserve">To identify context-specific barriers (e.g., bureaucratic inertia, resource constraints, stakeholder conflicts) impeding effective educational leadership in Bangalore schools.</w:t>
      </w:r>
    </w:p>
    <w:p>
      <w:pPr>
        <w:numPr>
          <w:ilvl w:val="0"/>
          <w:numId w:val="1001"/>
        </w:numPr>
        <w:pStyle w:val="Compact"/>
      </w:pPr>
      <w:r>
        <w:t xml:space="preserve">To develop a contextually relevant professional development framework for Education Administrators tailored to the socio-educational realities of Bangalore, focusing on equity-focused management and adaptive leadership.</w:t>
      </w:r>
    </w:p>
    <w:p>
      <w:pPr>
        <w:numPr>
          <w:ilvl w:val="0"/>
          <w:numId w:val="1001"/>
        </w:numPr>
        <w:pStyle w:val="Compact"/>
      </w:pPr>
      <w:r>
        <w:t xml:space="preserve">To propose actionable policy recommendations for the Karnataka State Education Department and local governance bodies (BBMP, Zilla Panchayats) to institutionalize effective administrator support systems in India Bangalore.</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a comprehensive survey of 150+ Education Administrators (Principals, Block Resource Coordinators, District Level Officers) across 8 diverse Bangalore districts (e.g., East, West, North), utilizing validated scales measuring leadership styles (Transformational vs. Transactional), perceived challenges, and resource accessibility. Phase 2 comprises in-depth qualitative interviews with 30 key stakeholders – including Education Administrators from high-performing vs. struggling schools, district officials (Karnataka School Examination Board - KSEB representatives), and NGO leaders working in Bangalore education (e.g., Pratham, Room to Read). The analysis will employ thematic analysis for qualitative data and descriptive/ inferential statistics for survey data, triangulating findings to ensure robustness within the India Bangalore context. Crucially, all data collection will occur within Bangalore's specific administrative and socio-cultural milieu, ensuring findings are directly applicable to local decision-makers.</w:t>
      </w:r>
    </w:p>
    <w:bookmarkEnd w:id="23"/>
    <w:bookmarkStart w:id="24" w:name="significance-of-the-research"/>
    <w:p>
      <w:pPr>
        <w:pStyle w:val="Heading2"/>
      </w:pPr>
      <w:r>
        <w:t xml:space="preserve">Significance of the Research</w:t>
      </w:r>
    </w:p>
    <w:p>
      <w:pPr>
        <w:pStyle w:val="FirstParagraph"/>
      </w:pPr>
      <w:r>
        <w:t xml:space="preserve">The significance of this</w:t>
      </w:r>
      <w:r>
        <w:t xml:space="preserve"> </w:t>
      </w:r>
      <w:r>
        <w:rPr>
          <w:bCs/>
          <w:b/>
        </w:rPr>
        <w:t xml:space="preserve">Thesis Proposal</w:t>
      </w:r>
      <w:r>
        <w:t xml:space="preserve"> </w:t>
      </w:r>
      <w:r>
        <w:t xml:space="preserve">lies in its hyper-local focus. While India has numerous studies on education policy, few concentrate specifically on the operational leadership role within a single major urban center like Bangalore. This research directly addresses a pressing need identified by the Karnataka State Education Department's Strategic Plan 2025, which prioritizes "enhancing school leadership capacity for quality improvement." By grounding the study in Bangalore's unique challenges – from managing migrant populations to integrating technology in resource-constrained settings – the findings will provide immediate, practical value. For</w:t>
      </w:r>
      <w:r>
        <w:t xml:space="preserve"> </w:t>
      </w:r>
      <w:r>
        <w:rPr>
          <w:bCs/>
          <w:b/>
        </w:rPr>
        <w:t xml:space="preserve">Education Administrator</w:t>
      </w:r>
      <w:r>
        <w:t xml:space="preserve">s themselves, it offers a roadmap for professional growth within their specific context. For policymakers at state and city levels (e.g., Karnataka Education Minister's office, BBMP), it provides evidence-based recommendations to reform administrator training and support systems. Ultimately, this work contributes to the broader Indian national goal of achieving Sustainable Development Goal 4 (Quality Education) by focusing on the critical leadership layer within Bangalore's schools.</w:t>
      </w:r>
    </w:p>
    <w:bookmarkEnd w:id="24"/>
    <w:bookmarkStart w:id="25" w:name="expected-outcomes-and-contribution"/>
    <w:p>
      <w:pPr>
        <w:pStyle w:val="Heading2"/>
      </w:pPr>
      <w:r>
        <w:t xml:space="preserve">Expected Outcomes and Contribution</w:t>
      </w:r>
    </w:p>
    <w:p>
      <w:pPr>
        <w:pStyle w:val="FirstParagraph"/>
      </w:pPr>
      <w:r>
        <w:t xml:space="preserve">This research is anticipated to yield a validated framework for building adaptive, equity-centered educational leadership in India Bangalore. The expected outcomes include: (1) A detailed diagnostic report mapping current administrator capacities and challenges across Bangalore; (2) A prototype professional development module integrating local case studies (e.g., managing school transitions during Bengaluru's monsoon floods, leveraging municipal resources for library development); (3) Specific policy briefs advocating for revised induction programs and performance metrics for Education Administrators within the Karnataka School Education Act framework. This contribution moves beyond theoretical discourse; it aims to equip Bangalore's</w:t>
      </w:r>
      <w:r>
        <w:t xml:space="preserve"> </w:t>
      </w:r>
      <w:r>
        <w:rPr>
          <w:bCs/>
          <w:b/>
        </w:rPr>
        <w:t xml:space="preserve">Education Administrator</w:t>
      </w:r>
      <w:r>
        <w:t xml:space="preserve">s with tools to drive tangible improvements in classrooms serving over 5 million students across the city. The findings will be disseminated through workshops with BUDSE, publications in Indian education journals (e.g., *Indian Journal of Educational Research*), and direct engagement with the Karnataka State Council for Educational Research and Training (SCERT), ensuring academic rigor translates into practical impact within India Bangalore's educational ecosystem.</w:t>
      </w:r>
    </w:p>
    <w:bookmarkEnd w:id="25"/>
    <w:bookmarkStart w:id="26" w:name="conclusion"/>
    <w:p>
      <w:pPr>
        <w:pStyle w:val="Heading2"/>
      </w:pPr>
      <w:r>
        <w:t xml:space="preserve">Conclusion</w:t>
      </w:r>
    </w:p>
    <w:p>
      <w:pPr>
        <w:pStyle w:val="FirstParagraph"/>
      </w:pPr>
      <w:r>
        <w:t xml:space="preserve">The future of quality, equitable education in India Bangalore hinges significantly on the effectiveness of its Education Administrators. This thesis proposal outlines a critical research agenda focused squarely on understanding and enhancing their leadership capabilities within the city's complex reality. By moving beyond generic models to provide context-specific insights and actionable solutions, this study promises to make a substantial contribution to educational administration theory in the Indian urban context. It directly responds to the urgent need for evidence-based strategies that empower Education Administrators as catalysts for positive change in Bangalore’s schools, thereby advancing educational justice and excellence across one of India's most dynamic and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Educational Leadership for Equity and Excellence in India Bangalore</dc:title>
  <dc:creator/>
  <dc:language>en</dc:language>
  <cp:keywords/>
  <dcterms:created xsi:type="dcterms:W3CDTF">2026-07-21T10:56:41Z</dcterms:created>
  <dcterms:modified xsi:type="dcterms:W3CDTF">2026-07-21T10:56:41Z</dcterms:modified>
</cp:coreProperties>
</file>

<file path=docProps/custom.xml><?xml version="1.0" encoding="utf-8"?>
<Properties xmlns="http://schemas.openxmlformats.org/officeDocument/2006/custom-properties" xmlns:vt="http://schemas.openxmlformats.org/officeDocument/2006/docPropsVTypes"/>
</file>